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黑体" w:eastAsia="黑体"/>
          <w:b/>
          <w:bCs/>
          <w:color w:val="000000"/>
          <w:sz w:val="32"/>
          <w:szCs w:val="32"/>
        </w:rPr>
      </w:pPr>
      <w:bookmarkStart w:id="0" w:name="_Hlk100906221"/>
      <w:bookmarkStart w:id="1" w:name="_Hlk104885842"/>
      <w:bookmarkStart w:id="2" w:name="OLE_LINK1"/>
      <w:bookmarkStart w:id="3" w:name="OLE_LINK3"/>
      <w:r>
        <w:rPr>
          <w:rFonts w:hint="eastAsia" w:ascii="黑体" w:eastAsia="黑体"/>
          <w:b/>
          <w:bCs/>
          <w:color w:val="000000"/>
          <w:sz w:val="32"/>
          <w:szCs w:val="32"/>
        </w:rPr>
        <w:t>嘉兴南洋职业技术学院202</w:t>
      </w:r>
      <w:r>
        <w:rPr>
          <w:rFonts w:ascii="黑体" w:eastAsia="黑体"/>
          <w:b/>
          <w:bCs/>
          <w:color w:val="000000"/>
          <w:sz w:val="32"/>
          <w:szCs w:val="32"/>
        </w:rPr>
        <w:t>2</w:t>
      </w:r>
      <w:r>
        <w:rPr>
          <w:rFonts w:hint="eastAsia" w:ascii="黑体" w:eastAsia="黑体"/>
          <w:b/>
          <w:bCs/>
          <w:color w:val="000000"/>
          <w:sz w:val="32"/>
          <w:szCs w:val="32"/>
        </w:rPr>
        <w:t>年电子围栏维修</w:t>
      </w:r>
      <w:bookmarkEnd w:id="0"/>
      <w:r>
        <w:rPr>
          <w:rFonts w:hint="eastAsia" w:ascii="黑体" w:eastAsia="黑体"/>
          <w:b/>
          <w:bCs/>
          <w:color w:val="000000"/>
          <w:sz w:val="32"/>
          <w:szCs w:val="32"/>
        </w:rPr>
        <w:t>项目</w:t>
      </w:r>
      <w:bookmarkEnd w:id="1"/>
      <w:r>
        <w:rPr>
          <w:rFonts w:hint="eastAsia" w:ascii="黑体" w:hAnsi="黑体" w:eastAsia="黑体" w:cs="黑体"/>
          <w:b/>
          <w:bCs/>
          <w:color w:val="000000"/>
          <w:sz w:val="32"/>
          <w:szCs w:val="32"/>
        </w:rPr>
        <w:t>采购公告</w:t>
      </w:r>
    </w:p>
    <w:p>
      <w:pPr>
        <w:widowControl/>
        <w:spacing w:line="360" w:lineRule="auto"/>
        <w:jc w:val="left"/>
        <w:rPr>
          <w:rFonts w:ascii="宋体" w:cs="宋体"/>
          <w:color w:val="000000"/>
          <w:sz w:val="24"/>
          <w:szCs w:val="24"/>
        </w:rPr>
      </w:pPr>
      <w:r>
        <w:rPr>
          <w:rFonts w:hint="eastAsia" w:ascii="宋体" w:hAnsi="宋体" w:cs="宋体"/>
          <w:color w:val="000000"/>
          <w:sz w:val="24"/>
          <w:szCs w:val="24"/>
        </w:rPr>
        <w:t xml:space="preserve">    参照《中华人民共和国招投标法》、《中华人民共和国政府采购法》等相关规定，现就</w:t>
      </w:r>
      <w:bookmarkStart w:id="4" w:name="_Hlk104899504"/>
      <w:r>
        <w:rPr>
          <w:rFonts w:hint="eastAsia" w:ascii="宋体" w:hAnsi="宋体" w:cs="宋体"/>
          <w:color w:val="000000"/>
          <w:sz w:val="24"/>
          <w:szCs w:val="24"/>
        </w:rPr>
        <w:t>嘉兴南洋职业技术学院2022年电子围栏维修项目</w:t>
      </w:r>
      <w:bookmarkEnd w:id="4"/>
      <w:r>
        <w:rPr>
          <w:rFonts w:hint="eastAsia" w:ascii="宋体" w:hAnsi="宋体" w:cs="宋体"/>
          <w:color w:val="000000"/>
          <w:sz w:val="24"/>
          <w:szCs w:val="24"/>
        </w:rPr>
        <w:t>进行采购公告，欢迎国内合格的投标人前来投标。现将有关事项公告如下：</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 xml:space="preserve">    一、采购人名称：嘉兴南洋职业技术学院</w:t>
      </w:r>
    </w:p>
    <w:p>
      <w:pPr>
        <w:widowControl/>
        <w:spacing w:line="360" w:lineRule="auto"/>
        <w:jc w:val="left"/>
        <w:rPr>
          <w:rFonts w:ascii="宋体" w:cs="宋体"/>
          <w:bCs/>
          <w:color w:val="000000"/>
          <w:sz w:val="24"/>
          <w:szCs w:val="24"/>
        </w:rPr>
      </w:pPr>
      <w:r>
        <w:rPr>
          <w:rFonts w:hint="eastAsia" w:ascii="宋体" w:hAnsi="宋体" w:cs="宋体"/>
          <w:color w:val="000000"/>
          <w:sz w:val="24"/>
          <w:szCs w:val="24"/>
        </w:rPr>
        <w:t xml:space="preserve">    二、采购项目名称：</w:t>
      </w:r>
      <w:bookmarkStart w:id="5" w:name="_Hlk104899731"/>
      <w:r>
        <w:rPr>
          <w:rFonts w:hint="eastAsia" w:ascii="宋体" w:hAnsi="宋体" w:cs="宋体"/>
          <w:color w:val="000000"/>
          <w:sz w:val="24"/>
          <w:szCs w:val="24"/>
        </w:rPr>
        <w:t>嘉兴南洋职业技术学院2022年电子围栏维修项目</w:t>
      </w:r>
      <w:bookmarkEnd w:id="5"/>
    </w:p>
    <w:p>
      <w:pPr>
        <w:widowControl/>
        <w:spacing w:line="360" w:lineRule="auto"/>
        <w:jc w:val="left"/>
        <w:rPr>
          <w:rFonts w:ascii="宋体" w:cs="Times New Roman"/>
          <w:color w:val="000000"/>
          <w:sz w:val="24"/>
          <w:szCs w:val="24"/>
        </w:rPr>
      </w:pPr>
      <w:r>
        <w:rPr>
          <w:rFonts w:hint="eastAsia" w:ascii="宋体" w:hAnsi="宋体" w:cs="宋体"/>
          <w:color w:val="000000"/>
          <w:sz w:val="24"/>
          <w:szCs w:val="24"/>
        </w:rPr>
        <w:t xml:space="preserve">    三、采购项目概况（内容、用途、数量、简要技术要求等）：</w:t>
      </w:r>
    </w:p>
    <w:p>
      <w:pPr>
        <w:spacing w:line="360" w:lineRule="auto"/>
        <w:ind w:firstLine="465"/>
        <w:rPr>
          <w:rFonts w:ascii="宋体"/>
          <w:color w:val="000000"/>
          <w:sz w:val="24"/>
          <w:szCs w:val="24"/>
        </w:rPr>
      </w:pPr>
      <w:r>
        <w:rPr>
          <w:rFonts w:hint="eastAsia" w:ascii="宋体" w:hAnsi="宋体" w:cs="宋体"/>
          <w:color w:val="000000"/>
          <w:sz w:val="24"/>
        </w:rPr>
        <w:t>嘉兴南洋职业技术学院2022年电子围栏维修项目。</w:t>
      </w:r>
      <w:r>
        <w:rPr>
          <w:rFonts w:hint="eastAsia" w:ascii="宋体" w:hAnsi="宋体"/>
          <w:color w:val="000000"/>
          <w:sz w:val="24"/>
          <w:szCs w:val="24"/>
        </w:rPr>
        <w:t>具体采购要求详见附件1。</w:t>
      </w:r>
    </w:p>
    <w:p>
      <w:pPr>
        <w:widowControl/>
        <w:spacing w:line="360" w:lineRule="auto"/>
        <w:jc w:val="left"/>
        <w:rPr>
          <w:rFonts w:ascii="宋体" w:cs="Times New Roman"/>
          <w:color w:val="000000"/>
          <w:sz w:val="24"/>
          <w:szCs w:val="24"/>
        </w:rPr>
      </w:pPr>
      <w:r>
        <w:rPr>
          <w:rFonts w:hint="eastAsia" w:ascii="宋体" w:hAnsi="宋体" w:cs="宋体"/>
          <w:color w:val="000000"/>
          <w:sz w:val="24"/>
          <w:szCs w:val="24"/>
        </w:rPr>
        <w:t xml:space="preserve">    四、拟采用的采购方式：</w:t>
      </w:r>
      <w:r>
        <w:rPr>
          <w:rFonts w:ascii="宋体" w:hAnsi="宋体" w:cs="宋体"/>
          <w:color w:val="000000"/>
          <w:sz w:val="24"/>
          <w:szCs w:val="24"/>
        </w:rPr>
        <w:t>公开</w:t>
      </w:r>
      <w:r>
        <w:rPr>
          <w:rFonts w:hint="eastAsia" w:ascii="宋体" w:hAnsi="宋体" w:cs="宋体"/>
          <w:color w:val="000000"/>
          <w:sz w:val="24"/>
          <w:szCs w:val="24"/>
        </w:rPr>
        <w:t xml:space="preserve">询价(报价单见附件2)  </w:t>
      </w:r>
    </w:p>
    <w:p>
      <w:pPr>
        <w:widowControl/>
        <w:spacing w:line="360" w:lineRule="auto"/>
        <w:ind w:firstLine="480"/>
        <w:jc w:val="left"/>
        <w:rPr>
          <w:rFonts w:ascii="宋体" w:hAnsi="宋体" w:cs="宋体"/>
          <w:color w:val="000000"/>
          <w:sz w:val="24"/>
          <w:szCs w:val="24"/>
          <w:highlight w:val="yellow"/>
        </w:rPr>
      </w:pPr>
      <w:r>
        <w:rPr>
          <w:rFonts w:hint="eastAsia" w:ascii="宋体" w:hAnsi="宋体" w:cs="宋体"/>
          <w:color w:val="000000"/>
          <w:sz w:val="24"/>
          <w:szCs w:val="24"/>
        </w:rPr>
        <w:t>五、采购公告时间：</w:t>
      </w:r>
      <w:r>
        <w:rPr>
          <w:rFonts w:hint="eastAsia" w:ascii="宋体" w:hAnsi="宋体" w:cs="宋体"/>
          <w:color w:val="000000"/>
          <w:sz w:val="24"/>
          <w:szCs w:val="24"/>
        </w:rPr>
        <w:t>202</w:t>
      </w:r>
      <w:r>
        <w:rPr>
          <w:rFonts w:ascii="宋体" w:hAnsi="宋体" w:cs="宋体"/>
          <w:color w:val="000000"/>
          <w:sz w:val="24"/>
          <w:szCs w:val="24"/>
        </w:rPr>
        <w:t>2</w:t>
      </w:r>
      <w:r>
        <w:rPr>
          <w:rFonts w:hint="eastAsia" w:ascii="宋体" w:hAnsi="宋体" w:cs="宋体"/>
          <w:color w:val="000000"/>
          <w:sz w:val="24"/>
          <w:szCs w:val="24"/>
        </w:rPr>
        <w:t>年</w:t>
      </w:r>
      <w:r>
        <w:rPr>
          <w:rFonts w:ascii="宋体" w:hAnsi="宋体" w:cs="宋体"/>
          <w:color w:val="000000"/>
          <w:sz w:val="24"/>
          <w:szCs w:val="24"/>
        </w:rPr>
        <w:t>6</w:t>
      </w:r>
      <w:r>
        <w:rPr>
          <w:rFonts w:hint="eastAsia" w:ascii="宋体" w:hAnsi="宋体" w:cs="宋体"/>
          <w:color w:val="000000"/>
          <w:sz w:val="24"/>
          <w:szCs w:val="24"/>
        </w:rPr>
        <w:t>月</w:t>
      </w:r>
      <w:r>
        <w:rPr>
          <w:rFonts w:ascii="宋体" w:hAnsi="宋体" w:cs="宋体"/>
          <w:color w:val="000000"/>
          <w:sz w:val="24"/>
          <w:szCs w:val="24"/>
        </w:rPr>
        <w:t>15</w:t>
      </w:r>
      <w:r>
        <w:rPr>
          <w:rFonts w:hint="eastAsia" w:ascii="宋体" w:hAnsi="宋体" w:cs="宋体"/>
          <w:color w:val="000000"/>
          <w:sz w:val="24"/>
          <w:szCs w:val="24"/>
        </w:rPr>
        <w:t>日至</w:t>
      </w:r>
      <w:bookmarkStart w:id="6" w:name="_Hlk104886559"/>
      <w:r>
        <w:rPr>
          <w:rFonts w:hint="eastAsia" w:ascii="宋体" w:hAnsi="宋体" w:cs="宋体"/>
          <w:color w:val="000000"/>
          <w:sz w:val="24"/>
          <w:szCs w:val="24"/>
        </w:rPr>
        <w:t>202</w:t>
      </w:r>
      <w:r>
        <w:rPr>
          <w:rFonts w:ascii="宋体" w:hAnsi="宋体" w:cs="宋体"/>
          <w:color w:val="000000"/>
          <w:sz w:val="24"/>
          <w:szCs w:val="24"/>
        </w:rPr>
        <w:t>2</w:t>
      </w:r>
      <w:r>
        <w:rPr>
          <w:rFonts w:hint="eastAsia" w:ascii="宋体" w:hAnsi="宋体" w:cs="宋体"/>
          <w:color w:val="000000"/>
          <w:sz w:val="24"/>
          <w:szCs w:val="24"/>
        </w:rPr>
        <w:t>年</w:t>
      </w:r>
      <w:r>
        <w:rPr>
          <w:rFonts w:ascii="宋体" w:hAnsi="宋体" w:cs="宋体"/>
          <w:color w:val="000000"/>
          <w:sz w:val="24"/>
          <w:szCs w:val="24"/>
        </w:rPr>
        <w:t>6</w:t>
      </w:r>
      <w:r>
        <w:rPr>
          <w:rFonts w:hint="eastAsia" w:ascii="宋体" w:hAnsi="宋体" w:cs="宋体"/>
          <w:color w:val="000000"/>
          <w:sz w:val="24"/>
          <w:szCs w:val="24"/>
        </w:rPr>
        <w:t>月</w:t>
      </w:r>
      <w:r>
        <w:rPr>
          <w:rFonts w:ascii="宋体" w:hAnsi="宋体" w:cs="宋体"/>
          <w:color w:val="000000"/>
          <w:sz w:val="24"/>
          <w:szCs w:val="24"/>
        </w:rPr>
        <w:t>20</w:t>
      </w:r>
      <w:r>
        <w:rPr>
          <w:rFonts w:hint="eastAsia" w:ascii="宋体" w:hAnsi="宋体" w:cs="宋体"/>
          <w:color w:val="000000"/>
          <w:sz w:val="24"/>
          <w:szCs w:val="24"/>
        </w:rPr>
        <w:t>日上午</w:t>
      </w:r>
      <w:r>
        <w:rPr>
          <w:rFonts w:ascii="宋体" w:hAnsi="宋体" w:cs="宋体"/>
          <w:color w:val="000000"/>
          <w:sz w:val="24"/>
          <w:szCs w:val="24"/>
        </w:rPr>
        <w:t>9</w:t>
      </w:r>
      <w:r>
        <w:rPr>
          <w:rFonts w:hint="eastAsia" w:ascii="宋体" w:hAnsi="宋体" w:cs="宋体"/>
          <w:color w:val="000000"/>
          <w:sz w:val="24"/>
          <w:szCs w:val="24"/>
        </w:rPr>
        <w:t>时</w:t>
      </w:r>
      <w:bookmarkEnd w:id="6"/>
    </w:p>
    <w:p>
      <w:pPr>
        <w:shd w:val="clear" w:color="auto" w:fill="FFFFFF"/>
        <w:snapToGrid w:val="0"/>
        <w:spacing w:line="360" w:lineRule="auto"/>
        <w:rPr>
          <w:rFonts w:ascii="宋体" w:cs="宋体"/>
          <w:color w:val="000000"/>
          <w:sz w:val="24"/>
          <w:szCs w:val="24"/>
        </w:rPr>
      </w:pPr>
      <w:r>
        <w:rPr>
          <w:rFonts w:hint="eastAsia" w:ascii="宋体" w:hAnsi="宋体" w:cs="宋体"/>
          <w:color w:val="000000"/>
          <w:sz w:val="24"/>
          <w:szCs w:val="24"/>
        </w:rPr>
        <w:t xml:space="preserve">    六、合格投标人资格要求：</w:t>
      </w:r>
    </w:p>
    <w:p>
      <w:pPr>
        <w:shd w:val="clear" w:color="auto" w:fill="FFFFFF"/>
        <w:snapToGrid w:val="0"/>
        <w:spacing w:line="360" w:lineRule="auto"/>
        <w:rPr>
          <w:rFonts w:ascii="宋体" w:cs="Arial"/>
          <w:color w:val="000000"/>
          <w:kern w:val="0"/>
          <w:sz w:val="24"/>
          <w:szCs w:val="24"/>
        </w:rPr>
      </w:pPr>
      <w:r>
        <w:rPr>
          <w:rFonts w:hint="eastAsia" w:ascii="宋体" w:hAnsi="宋体" w:cs="宋体"/>
          <w:color w:val="000000"/>
          <w:sz w:val="24"/>
          <w:szCs w:val="24"/>
        </w:rPr>
        <w:t xml:space="preserve">    </w:t>
      </w:r>
      <w:r>
        <w:rPr>
          <w:rFonts w:hint="eastAsia" w:ascii="宋体" w:hAnsi="宋体" w:cs="Arial"/>
          <w:color w:val="000000"/>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之供应商资格规定。</w:t>
      </w:r>
    </w:p>
    <w:p>
      <w:pPr>
        <w:spacing w:line="360" w:lineRule="auto"/>
        <w:rPr>
          <w:rFonts w:ascii="宋体" w:cs="Arial"/>
          <w:color w:val="000000"/>
          <w:kern w:val="0"/>
          <w:sz w:val="24"/>
          <w:szCs w:val="24"/>
        </w:rPr>
      </w:pPr>
      <w:r>
        <w:rPr>
          <w:rFonts w:hint="eastAsia" w:ascii="宋体" w:hAnsi="宋体" w:cs="Arial"/>
          <w:color w:val="000000"/>
          <w:kern w:val="0"/>
          <w:sz w:val="24"/>
          <w:szCs w:val="24"/>
        </w:rPr>
        <w:t xml:space="preserve">    七、资格预审所需材料及要求</w:t>
      </w:r>
    </w:p>
    <w:p>
      <w:pPr>
        <w:spacing w:line="360" w:lineRule="auto"/>
        <w:rPr>
          <w:rFonts w:ascii="宋体" w:cs="宋体"/>
          <w:color w:val="000000"/>
          <w:sz w:val="24"/>
          <w:szCs w:val="24"/>
        </w:rPr>
      </w:pPr>
      <w:r>
        <w:rPr>
          <w:rFonts w:hint="eastAsia" w:ascii="宋体" w:hAnsi="宋体" w:cs="Arial"/>
          <w:color w:val="000000"/>
          <w:kern w:val="0"/>
          <w:sz w:val="24"/>
          <w:szCs w:val="24"/>
        </w:rPr>
        <w:t xml:space="preserve">    1.</w:t>
      </w:r>
      <w:r>
        <w:rPr>
          <w:rFonts w:hint="eastAsia" w:ascii="宋体" w:hAnsi="宋体" w:cs="宋体"/>
          <w:color w:val="000000"/>
          <w:sz w:val="24"/>
          <w:szCs w:val="24"/>
        </w:rPr>
        <w:t>应由投标单位的法定代表人或委托人在公告期间密封递交，每个投标单位单独递交，不允许两家或两家以上单位同时且只派同一个人递交；</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2.密封材料内须有营业执照复印件、法定代表人资格证明（格式详见附件4）、本人身份证；如委托他人参加投标活动的，必须持法定代表人授权委托书（格式详见附件5）和委托人身份证等。（复印件必须加盖单位公章）；</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3.密封材料内须有投标产品的具体技术参数说明；</w:t>
      </w:r>
    </w:p>
    <w:p>
      <w:pPr>
        <w:spacing w:line="360" w:lineRule="auto"/>
        <w:rPr>
          <w:rFonts w:ascii="宋体" w:cs="宋体"/>
          <w:color w:val="000000"/>
          <w:sz w:val="24"/>
          <w:szCs w:val="24"/>
        </w:rPr>
      </w:pPr>
      <w:r>
        <w:rPr>
          <w:rFonts w:hint="eastAsia" w:ascii="宋体" w:hAnsi="宋体" w:cs="宋体"/>
          <w:color w:val="000000"/>
          <w:sz w:val="24"/>
          <w:szCs w:val="24"/>
        </w:rPr>
        <w:t xml:space="preserve">    4.凡有意向参与本次采购项目的单位，请于公告时间内以书面形式向采购人提供报价单(详见附件3），报价单格式要求按照招标方格式填写，并须密封递交，否则按无效处理，且逾期不予受理；</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5.密封材料可以包括投标单位认为的其他所需递交的与本次采购有关的材料内容。</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6.投标文件按规定装订，不得活页装订。文件一式三份，正本一份，副本两份。</w:t>
      </w:r>
    </w:p>
    <w:p>
      <w:pPr>
        <w:spacing w:line="360" w:lineRule="auto"/>
        <w:ind w:firstLine="480"/>
        <w:rPr>
          <w:rFonts w:ascii="宋体" w:cs="Times New Roman"/>
          <w:color w:val="000000"/>
          <w:sz w:val="24"/>
          <w:szCs w:val="24"/>
        </w:rPr>
      </w:pPr>
      <w:r>
        <w:rPr>
          <w:rFonts w:hint="eastAsia" w:ascii="宋体" w:hAnsi="宋体" w:cs="宋体"/>
          <w:color w:val="000000"/>
          <w:sz w:val="24"/>
          <w:szCs w:val="24"/>
        </w:rPr>
        <w:t>八、投标时间和地点</w:t>
      </w:r>
    </w:p>
    <w:p>
      <w:pPr>
        <w:widowControl/>
        <w:spacing w:line="360" w:lineRule="auto"/>
        <w:ind w:firstLine="480" w:firstLineChars="200"/>
        <w:jc w:val="left"/>
        <w:rPr>
          <w:rFonts w:ascii="宋体" w:cs="Times New Roman"/>
          <w:color w:val="000000"/>
          <w:sz w:val="24"/>
          <w:szCs w:val="24"/>
        </w:rPr>
      </w:pPr>
      <w:r>
        <w:rPr>
          <w:rFonts w:hint="eastAsia" w:ascii="宋体" w:hAnsi="宋体" w:cs="宋体"/>
          <w:color w:val="000000"/>
          <w:sz w:val="24"/>
          <w:szCs w:val="24"/>
        </w:rPr>
        <w:t>时间：工作日每日上午8：30-11：30；下午13：30-16：30</w:t>
      </w:r>
    </w:p>
    <w:p>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地址：嘉兴市大德路999号嘉兴南洋职业技术学院敬业楼1</w:t>
      </w:r>
      <w:r>
        <w:rPr>
          <w:rFonts w:ascii="宋体" w:hAnsi="宋体" w:cs="宋体"/>
          <w:color w:val="000000"/>
          <w:sz w:val="24"/>
          <w:szCs w:val="24"/>
        </w:rPr>
        <w:t>20</w:t>
      </w:r>
      <w:r>
        <w:rPr>
          <w:rFonts w:hint="eastAsia" w:ascii="宋体" w:hAnsi="宋体" w:cs="宋体"/>
          <w:color w:val="000000"/>
          <w:sz w:val="24"/>
          <w:szCs w:val="24"/>
        </w:rPr>
        <w:t>室</w:t>
      </w:r>
    </w:p>
    <w:p>
      <w:pPr>
        <w:widowControl/>
        <w:numPr>
          <w:ilvl w:val="0"/>
          <w:numId w:val="1"/>
        </w:num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工期：</w:t>
      </w:r>
      <w:r>
        <w:rPr>
          <w:rFonts w:ascii="宋体" w:hAnsi="宋体" w:cs="宋体"/>
          <w:color w:val="000000"/>
          <w:sz w:val="24"/>
          <w:szCs w:val="24"/>
        </w:rPr>
        <w:t>15</w:t>
      </w:r>
      <w:r>
        <w:rPr>
          <w:rFonts w:hint="eastAsia" w:ascii="宋体" w:hAnsi="宋体" w:cs="宋体"/>
          <w:color w:val="000000"/>
          <w:sz w:val="24"/>
          <w:szCs w:val="24"/>
        </w:rPr>
        <w:t>日历天之内（以双方签订合同之日开始计算）。</w:t>
      </w:r>
    </w:p>
    <w:p>
      <w:pPr>
        <w:widowControl/>
        <w:numPr>
          <w:ilvl w:val="0"/>
          <w:numId w:val="1"/>
        </w:num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质保期：1年</w:t>
      </w:r>
    </w:p>
    <w:p>
      <w:pPr>
        <w:widowControl/>
        <w:numPr>
          <w:ilvl w:val="0"/>
          <w:numId w:val="1"/>
        </w:num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付款方式：验收合格后，付合同总额的95%，其余剩下的5%待质保期结束且使用无误后付清（不计息）。</w:t>
      </w:r>
    </w:p>
    <w:p>
      <w:pPr>
        <w:widowControl/>
        <w:numPr>
          <w:ilvl w:val="0"/>
          <w:numId w:val="1"/>
        </w:num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投标截止时间：</w:t>
      </w:r>
      <w:r>
        <w:rPr>
          <w:rFonts w:hint="eastAsia" w:ascii="宋体" w:hAnsi="宋体" w:cs="宋体"/>
          <w:color w:val="000000"/>
          <w:sz w:val="24"/>
          <w:szCs w:val="24"/>
        </w:rPr>
        <w:t>2022年6月</w:t>
      </w:r>
      <w:r>
        <w:rPr>
          <w:rFonts w:ascii="宋体" w:hAnsi="宋体" w:cs="宋体"/>
          <w:color w:val="000000"/>
          <w:sz w:val="24"/>
          <w:szCs w:val="24"/>
        </w:rPr>
        <w:t>20</w:t>
      </w:r>
      <w:r>
        <w:rPr>
          <w:rFonts w:hint="eastAsia" w:ascii="宋体" w:hAnsi="宋体" w:cs="宋体"/>
          <w:color w:val="000000"/>
          <w:sz w:val="24"/>
          <w:szCs w:val="24"/>
        </w:rPr>
        <w:t>日上午9时</w:t>
      </w:r>
      <w:r>
        <w:rPr>
          <w:rFonts w:hint="eastAsia" w:ascii="宋体" w:hAnsi="宋体" w:cs="宋体"/>
          <w:color w:val="000000"/>
          <w:sz w:val="24"/>
          <w:szCs w:val="24"/>
        </w:rPr>
        <w:t>。</w:t>
      </w:r>
    </w:p>
    <w:p>
      <w:pPr>
        <w:widowControl/>
        <w:numPr>
          <w:ilvl w:val="0"/>
          <w:numId w:val="1"/>
        </w:num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开标时间：</w:t>
      </w:r>
      <w:r>
        <w:rPr>
          <w:rFonts w:hint="eastAsia" w:ascii="宋体" w:hAnsi="宋体" w:cs="宋体"/>
          <w:color w:val="000000"/>
          <w:sz w:val="24"/>
          <w:szCs w:val="24"/>
        </w:rPr>
        <w:t>2022年6月</w:t>
      </w:r>
      <w:r>
        <w:rPr>
          <w:rFonts w:ascii="宋体" w:hAnsi="宋体" w:cs="宋体"/>
          <w:color w:val="000000"/>
          <w:sz w:val="24"/>
          <w:szCs w:val="24"/>
        </w:rPr>
        <w:t>20</w:t>
      </w:r>
      <w:r>
        <w:rPr>
          <w:rFonts w:hint="eastAsia" w:ascii="宋体" w:hAnsi="宋体" w:cs="宋体"/>
          <w:color w:val="000000"/>
          <w:sz w:val="24"/>
          <w:szCs w:val="24"/>
        </w:rPr>
        <w:t>日上午9时</w:t>
      </w:r>
      <w:r>
        <w:rPr>
          <w:rFonts w:hint="eastAsia" w:ascii="宋体" w:hAnsi="宋体" w:cs="宋体"/>
          <w:color w:val="000000"/>
          <w:sz w:val="24"/>
          <w:szCs w:val="24"/>
        </w:rPr>
        <w:t>。根据疫情防控要求，投标单位无需出席。</w:t>
      </w:r>
    </w:p>
    <w:p>
      <w:pPr>
        <w:widowControl/>
        <w:numPr>
          <w:ilvl w:val="0"/>
          <w:numId w:val="1"/>
        </w:numPr>
        <w:spacing w:line="360" w:lineRule="auto"/>
        <w:ind w:firstLine="480" w:firstLineChars="200"/>
        <w:jc w:val="left"/>
        <w:rPr>
          <w:rFonts w:ascii="宋体" w:cs="Times New Roman"/>
          <w:color w:val="000000"/>
          <w:sz w:val="24"/>
          <w:szCs w:val="24"/>
        </w:rPr>
      </w:pPr>
      <w:r>
        <w:rPr>
          <w:rFonts w:hint="eastAsia" w:ascii="宋体" w:hAnsi="宋体" w:cs="宋体"/>
          <w:color w:val="000000"/>
          <w:sz w:val="24"/>
          <w:szCs w:val="24"/>
        </w:rPr>
        <w:t>联系方式</w:t>
      </w:r>
    </w:p>
    <w:p>
      <w:pPr>
        <w:tabs>
          <w:tab w:val="left" w:pos="540"/>
        </w:tabs>
        <w:spacing w:line="360" w:lineRule="auto"/>
        <w:ind w:left="479" w:leftChars="228"/>
        <w:rPr>
          <w:rFonts w:ascii="宋体" w:cs="Times New Roman"/>
          <w:color w:val="000000"/>
          <w:sz w:val="24"/>
          <w:szCs w:val="24"/>
        </w:rPr>
      </w:pPr>
      <w:r>
        <w:rPr>
          <w:rFonts w:hint="eastAsia" w:ascii="宋体" w:hAnsi="宋体" w:cs="宋体"/>
          <w:color w:val="000000"/>
          <w:sz w:val="24"/>
          <w:szCs w:val="24"/>
        </w:rPr>
        <w:t>联系人：张老师</w:t>
      </w:r>
    </w:p>
    <w:p>
      <w:pPr>
        <w:tabs>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联系电话：0573-</w:t>
      </w:r>
      <w:r>
        <w:rPr>
          <w:rFonts w:ascii="宋体" w:hAnsi="宋体" w:cs="宋体"/>
          <w:color w:val="000000"/>
          <w:sz w:val="24"/>
          <w:szCs w:val="24"/>
        </w:rPr>
        <w:t>82303417</w:t>
      </w:r>
    </w:p>
    <w:p>
      <w:pPr>
        <w:tabs>
          <w:tab w:val="left" w:pos="540"/>
        </w:tabs>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十五、其他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本公告同时发布在嘉兴南洋职业技术学院官网（</w:t>
      </w:r>
      <w:r>
        <w:rPr>
          <w:color w:val="000000"/>
        </w:rPr>
        <w:fldChar w:fldCharType="begin"/>
      </w:r>
      <w:r>
        <w:rPr>
          <w:color w:val="000000"/>
        </w:rPr>
        <w:instrText xml:space="preserve"> HYPERLINK "http://www.jxnyc.net/" </w:instrText>
      </w:r>
      <w:r>
        <w:rPr>
          <w:color w:val="000000"/>
        </w:rPr>
        <w:fldChar w:fldCharType="separate"/>
      </w:r>
      <w:r>
        <w:rPr>
          <w:rStyle w:val="7"/>
          <w:rFonts w:hint="eastAsia" w:ascii="宋体" w:hAnsi="宋体" w:cs="宋体"/>
          <w:color w:val="000000"/>
          <w:sz w:val="24"/>
          <w:szCs w:val="24"/>
        </w:rPr>
        <w:t>http://www.jxnyc.net/</w:t>
      </w:r>
      <w:r>
        <w:rPr>
          <w:rStyle w:val="7"/>
          <w:rFonts w:hint="eastAsia" w:ascii="宋体" w:hAnsi="宋体" w:cs="宋体"/>
          <w:color w:val="000000"/>
          <w:sz w:val="24"/>
          <w:szCs w:val="24"/>
        </w:rPr>
        <w:fldChar w:fldCharType="end"/>
      </w:r>
      <w:r>
        <w:rPr>
          <w:rFonts w:hint="eastAsia" w:ascii="宋体" w:hAnsi="宋体" w:cs="宋体"/>
          <w:color w:val="000000"/>
          <w:sz w:val="24"/>
          <w:szCs w:val="24"/>
        </w:rPr>
        <w:t>）、上海交通大学教育集团网站（</w:t>
      </w:r>
      <w:r>
        <w:rPr>
          <w:color w:val="000000"/>
        </w:rPr>
        <w:fldChar w:fldCharType="begin"/>
      </w:r>
      <w:r>
        <w:rPr>
          <w:color w:val="000000"/>
        </w:rPr>
        <w:instrText xml:space="preserve"> HYPERLINK "http://www.edu-sjtu.cn/" </w:instrText>
      </w:r>
      <w:r>
        <w:rPr>
          <w:color w:val="000000"/>
        </w:rPr>
        <w:fldChar w:fldCharType="separate"/>
      </w:r>
      <w:r>
        <w:rPr>
          <w:rStyle w:val="7"/>
          <w:rFonts w:hint="eastAsia" w:ascii="宋体" w:hAnsi="宋体" w:cs="宋体"/>
          <w:color w:val="000000"/>
          <w:sz w:val="24"/>
          <w:szCs w:val="24"/>
        </w:rPr>
        <w:t>http://www.edu-sjtu.cn/</w:t>
      </w:r>
      <w:r>
        <w:rPr>
          <w:rStyle w:val="7"/>
          <w:rFonts w:hint="eastAsia" w:ascii="宋体" w:hAnsi="宋体" w:cs="宋体"/>
          <w:color w:val="000000"/>
          <w:sz w:val="24"/>
          <w:szCs w:val="24"/>
        </w:rPr>
        <w:fldChar w:fldCharType="end"/>
      </w:r>
      <w:r>
        <w:rPr>
          <w:rFonts w:hint="eastAsia" w:ascii="宋体" w:hAnsi="宋体" w:cs="宋体"/>
          <w:color w:val="000000"/>
          <w:sz w:val="24"/>
          <w:szCs w:val="24"/>
        </w:rPr>
        <w:t>）以及嘉兴市公共资源交易中心网（</w:t>
      </w:r>
      <w:r>
        <w:rPr>
          <w:color w:val="000000"/>
        </w:rPr>
        <w:fldChar w:fldCharType="begin"/>
      </w:r>
      <w:r>
        <w:rPr>
          <w:color w:val="000000"/>
        </w:rPr>
        <w:instrText xml:space="preserve"> HYPERLINK "http://www.jxzbtb.cn/" </w:instrText>
      </w:r>
      <w:r>
        <w:rPr>
          <w:color w:val="000000"/>
        </w:rPr>
        <w:fldChar w:fldCharType="separate"/>
      </w:r>
      <w:r>
        <w:rPr>
          <w:rStyle w:val="7"/>
          <w:rFonts w:cs="宋体"/>
          <w:color w:val="000000"/>
          <w:sz w:val="24"/>
          <w:szCs w:val="24"/>
        </w:rPr>
        <w:t>http://www.jxzbtb.cn/</w:t>
      </w:r>
      <w:r>
        <w:rPr>
          <w:rStyle w:val="7"/>
          <w:rFonts w:cs="宋体"/>
          <w:color w:val="000000"/>
          <w:sz w:val="24"/>
          <w:szCs w:val="24"/>
        </w:rPr>
        <w:fldChar w:fldCharType="end"/>
      </w:r>
      <w:r>
        <w:rPr>
          <w:rFonts w:hint="eastAsia" w:ascii="宋体" w:hAnsi="宋体" w:cs="宋体"/>
          <w:color w:val="000000"/>
          <w:sz w:val="24"/>
          <w:szCs w:val="24"/>
        </w:rPr>
        <w:t>）。采购文件等资料详见嘉兴南洋职业技术学院官网自行下载。</w:t>
      </w:r>
    </w:p>
    <w:p>
      <w:pPr>
        <w:rPr>
          <w:color w:val="000000"/>
        </w:rPr>
      </w:pPr>
    </w:p>
    <w:p>
      <w:pPr>
        <w:rPr>
          <w:color w:val="000000"/>
        </w:rPr>
      </w:pPr>
      <w:bookmarkStart w:id="7" w:name="_GoBack"/>
      <w:bookmarkEnd w:id="7"/>
    </w:p>
    <w:p>
      <w:pPr>
        <w:spacing w:line="360" w:lineRule="auto"/>
        <w:jc w:val="right"/>
        <w:rPr>
          <w:rFonts w:ascii="宋体" w:hAnsi="宋体" w:cs="宋体"/>
          <w:color w:val="000000"/>
          <w:sz w:val="24"/>
          <w:szCs w:val="24"/>
        </w:rPr>
      </w:pPr>
      <w:r>
        <w:rPr>
          <w:rFonts w:hint="eastAsia" w:ascii="宋体" w:hAnsi="宋体" w:cs="宋体"/>
          <w:color w:val="000000"/>
          <w:sz w:val="24"/>
          <w:szCs w:val="24"/>
        </w:rPr>
        <w:t>嘉兴南洋职业技术学院</w:t>
      </w:r>
    </w:p>
    <w:p>
      <w:pPr>
        <w:spacing w:line="360" w:lineRule="auto"/>
        <w:jc w:val="right"/>
        <w:rPr>
          <w:rFonts w:ascii="宋体" w:hAnsi="宋体" w:cs="宋体"/>
          <w:color w:val="000000"/>
          <w:sz w:val="24"/>
          <w:szCs w:val="24"/>
        </w:rPr>
      </w:pPr>
      <w:r>
        <w:rPr>
          <w:rFonts w:hint="eastAsia" w:ascii="宋体" w:hAnsi="宋体" w:cs="宋体"/>
          <w:color w:val="000000"/>
          <w:sz w:val="24"/>
          <w:szCs w:val="24"/>
        </w:rPr>
        <w:t>202</w:t>
      </w:r>
      <w:r>
        <w:rPr>
          <w:rFonts w:ascii="宋体" w:hAnsi="宋体" w:cs="宋体"/>
          <w:color w:val="000000"/>
          <w:sz w:val="24"/>
          <w:szCs w:val="24"/>
        </w:rPr>
        <w:t>2</w:t>
      </w:r>
      <w:r>
        <w:rPr>
          <w:rFonts w:hint="eastAsia" w:ascii="宋体" w:hAnsi="宋体" w:cs="宋体"/>
          <w:color w:val="000000"/>
          <w:sz w:val="24"/>
          <w:szCs w:val="24"/>
        </w:rPr>
        <w:t>年</w:t>
      </w:r>
      <w:r>
        <w:rPr>
          <w:rFonts w:ascii="宋体" w:hAnsi="宋体" w:cs="宋体"/>
          <w:color w:val="000000"/>
          <w:sz w:val="24"/>
          <w:szCs w:val="24"/>
        </w:rPr>
        <w:t>6</w:t>
      </w:r>
      <w:r>
        <w:rPr>
          <w:rFonts w:hint="eastAsia" w:ascii="宋体" w:hAnsi="宋体" w:cs="宋体"/>
          <w:color w:val="000000"/>
          <w:sz w:val="24"/>
          <w:szCs w:val="24"/>
        </w:rPr>
        <w:t>月</w:t>
      </w:r>
      <w:r>
        <w:rPr>
          <w:rFonts w:ascii="宋体" w:hAnsi="宋体" w:cs="宋体"/>
          <w:color w:val="000000"/>
          <w:sz w:val="24"/>
          <w:szCs w:val="24"/>
        </w:rPr>
        <w:t>15</w:t>
      </w:r>
      <w:r>
        <w:rPr>
          <w:rFonts w:hint="eastAsia" w:ascii="宋体" w:hAnsi="宋体" w:cs="宋体"/>
          <w:color w:val="000000"/>
          <w:sz w:val="24"/>
          <w:szCs w:val="24"/>
        </w:rPr>
        <w:t>日</w:t>
      </w:r>
    </w:p>
    <w:bookmarkEnd w:id="2"/>
    <w:p>
      <w:pPr>
        <w:rPr>
          <w:color w:val="000000"/>
        </w:rPr>
      </w:pPr>
    </w:p>
    <w:bookmarkEnd w:id="3"/>
    <w:p>
      <w:pPr>
        <w:widowControl/>
        <w:jc w:val="left"/>
        <w:rPr>
          <w:color w:val="000000"/>
        </w:rPr>
        <w:sectPr>
          <w:pgSz w:w="11906" w:h="16838"/>
          <w:pgMar w:top="1440" w:right="1800" w:bottom="1440" w:left="1800" w:header="851" w:footer="992" w:gutter="0"/>
          <w:cols w:space="720" w:num="1"/>
          <w:docGrid w:type="lines" w:linePitch="312" w:charSpace="0"/>
        </w:sectPr>
      </w:pPr>
    </w:p>
    <w:p>
      <w:pPr>
        <w:rPr>
          <w:rFonts w:ascii="Times New Roman" w:hAnsi="Times New Roman" w:eastAsia="黑体" w:cs="Times New Roman"/>
          <w:b/>
          <w:bCs/>
          <w:color w:val="000000"/>
          <w:sz w:val="28"/>
          <w:szCs w:val="28"/>
        </w:rPr>
      </w:pPr>
      <w:r>
        <w:rPr>
          <w:rFonts w:hint="eastAsia" w:ascii="黑体" w:hAnsi="黑体" w:eastAsia="黑体" w:cs="黑体"/>
          <w:b/>
          <w:bCs/>
          <w:color w:val="000000"/>
          <w:sz w:val="28"/>
          <w:szCs w:val="28"/>
        </w:rPr>
        <w:t>附件</w:t>
      </w:r>
      <w:r>
        <w:rPr>
          <w:rFonts w:ascii="Times New Roman" w:hAnsi="Times New Roman" w:eastAsia="黑体" w:cs="Times New Roman"/>
          <w:b/>
          <w:bCs/>
          <w:color w:val="000000"/>
          <w:sz w:val="28"/>
          <w:szCs w:val="28"/>
        </w:rPr>
        <w:t>1</w:t>
      </w:r>
    </w:p>
    <w:p>
      <w:pPr>
        <w:ind w:firstLine="641" w:firstLineChars="200"/>
        <w:jc w:val="center"/>
        <w:rPr>
          <w:rFonts w:ascii="宋体" w:hAnsi="宋体" w:cs="宋体"/>
          <w:b/>
          <w:bCs/>
          <w:color w:val="000000"/>
          <w:sz w:val="32"/>
          <w:szCs w:val="32"/>
        </w:rPr>
      </w:pPr>
      <w:r>
        <w:rPr>
          <w:rFonts w:hint="eastAsia" w:ascii="宋体" w:hAnsi="宋体" w:cs="宋体"/>
          <w:b/>
          <w:bCs/>
          <w:color w:val="000000"/>
          <w:sz w:val="32"/>
          <w:szCs w:val="32"/>
        </w:rPr>
        <w:t>维修费用清单</w:t>
      </w:r>
    </w:p>
    <w:tbl>
      <w:tblPr>
        <w:tblStyle w:val="4"/>
        <w:tblpPr w:leftFromText="180" w:rightFromText="180" w:vertAnchor="text" w:horzAnchor="page" w:tblpXSpec="center" w:tblpY="462"/>
        <w:tblOverlap w:val="never"/>
        <w:tblW w:w="7672" w:type="dxa"/>
        <w:jc w:val="center"/>
        <w:tblInd w:w="0" w:type="dxa"/>
        <w:tblLayout w:type="fixed"/>
        <w:tblCellMar>
          <w:top w:w="0" w:type="dxa"/>
          <w:left w:w="108" w:type="dxa"/>
          <w:bottom w:w="0" w:type="dxa"/>
          <w:right w:w="108" w:type="dxa"/>
        </w:tblCellMar>
      </w:tblPr>
      <w:tblGrid>
        <w:gridCol w:w="562"/>
        <w:gridCol w:w="1848"/>
        <w:gridCol w:w="850"/>
        <w:gridCol w:w="993"/>
        <w:gridCol w:w="3419"/>
      </w:tblGrid>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rFonts w:ascii="宋体" w:hAnsi="宋体" w:cs="宋体"/>
                <w:color w:val="000000"/>
              </w:rPr>
            </w:pPr>
            <w:r>
              <w:rPr>
                <w:rFonts w:hint="eastAsia" w:ascii="宋体" w:hAnsi="宋体" w:cs="宋体"/>
                <w:color w:val="000000"/>
                <w:kern w:val="0"/>
                <w:sz w:val="22"/>
                <w:szCs w:val="22"/>
                <w:lang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rFonts w:ascii="宋体" w:hAnsi="宋体" w:cs="宋体"/>
                <w:color w:val="000000"/>
              </w:rPr>
            </w:pPr>
            <w:r>
              <w:rPr>
                <w:rFonts w:hint="eastAsia" w:ascii="宋体" w:hAnsi="宋体" w:cs="宋体"/>
                <w:color w:val="000000"/>
                <w:kern w:val="0"/>
                <w:sz w:val="22"/>
                <w:szCs w:val="22"/>
                <w:lang w:bidi="ar"/>
              </w:rPr>
              <w:t>项目名称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rFonts w:ascii="宋体" w:hAnsi="宋体" w:cs="宋体"/>
                <w:color w:val="000000"/>
              </w:rPr>
            </w:pPr>
            <w:r>
              <w:rPr>
                <w:rFonts w:hint="eastAsia" w:ascii="宋体" w:hAnsi="宋体" w:cs="宋体"/>
                <w:color w:val="000000"/>
                <w:kern w:val="0"/>
                <w:sz w:val="22"/>
                <w:szCs w:val="22"/>
                <w:lang w:bidi="ar"/>
              </w:rPr>
              <w:t>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rFonts w:ascii="宋体" w:hAnsi="宋体" w:cs="宋体"/>
                <w:color w:val="000000"/>
              </w:rPr>
            </w:pPr>
            <w:r>
              <w:rPr>
                <w:rFonts w:hint="eastAsia" w:ascii="宋体" w:hAnsi="宋体" w:cs="宋体"/>
                <w:color w:val="000000"/>
                <w:kern w:val="0"/>
                <w:sz w:val="22"/>
                <w:szCs w:val="22"/>
                <w:lang w:bidi="ar"/>
              </w:rPr>
              <w:t>数量</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ottom"/>
              <w:rPr>
                <w:rFonts w:ascii="宋体" w:hAnsi="宋体" w:cs="宋体"/>
                <w:color w:val="000000"/>
              </w:rPr>
            </w:pPr>
            <w:r>
              <w:rPr>
                <w:rFonts w:hint="eastAsia" w:ascii="宋体" w:hAnsi="宋体" w:cs="宋体"/>
                <w:color w:val="000000"/>
                <w:kern w:val="0"/>
                <w:sz w:val="22"/>
                <w:szCs w:val="22"/>
                <w:lang w:bidi="ar"/>
              </w:rPr>
              <w:t>备注</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kern w:val="0"/>
                <w:sz w:val="22"/>
                <w:szCs w:val="22"/>
                <w:lang w:bidi="ar"/>
              </w:rPr>
              <w:t>1</w:t>
            </w:r>
          </w:p>
        </w:tc>
        <w:tc>
          <w:tcPr>
            <w:tcW w:w="18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rPr>
            </w:pPr>
            <w:r>
              <w:rPr>
                <w:rFonts w:hint="eastAsia"/>
                <w:color w:val="000000"/>
                <w:sz w:val="18"/>
                <w:szCs w:val="18"/>
              </w:rPr>
              <w:t>一道双防区控制杆</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rPr>
            </w:pPr>
            <w:r>
              <w:rPr>
                <w:rFonts w:hint="eastAsia"/>
                <w:color w:val="000000"/>
                <w:sz w:val="18"/>
                <w:szCs w:val="18"/>
              </w:rPr>
              <w:t>根</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rPr>
            </w:pPr>
            <w:r>
              <w:rPr>
                <w:rFonts w:hint="eastAsia"/>
                <w:color w:val="000000"/>
                <w:sz w:val="18"/>
                <w:szCs w:val="18"/>
              </w:rPr>
              <w:t>25</w:t>
            </w:r>
          </w:p>
        </w:tc>
        <w:tc>
          <w:tcPr>
            <w:tcW w:w="3419"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textAlignment w:val="center"/>
              <w:rPr>
                <w:rFonts w:ascii="宋体" w:hAnsi="宋体" w:cs="宋体"/>
                <w:color w:val="000000"/>
              </w:rPr>
            </w:pPr>
            <w:r>
              <w:rPr>
                <w:rFonts w:hint="eastAsia"/>
                <w:color w:val="000000"/>
                <w:sz w:val="18"/>
                <w:szCs w:val="18"/>
              </w:rPr>
              <w:t>铝合金，不锈钢底座，全方位探测张力精度值1N</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848"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一道单防区控制杆</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根</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3</w:t>
            </w:r>
          </w:p>
        </w:tc>
        <w:tc>
          <w:tcPr>
            <w:tcW w:w="3419"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textAlignment w:val="center"/>
              <w:rPr>
                <w:rFonts w:ascii="宋体" w:hAnsi="宋体" w:cs="宋体"/>
                <w:color w:val="000000"/>
                <w:sz w:val="22"/>
                <w:szCs w:val="22"/>
              </w:rPr>
            </w:pPr>
            <w:r>
              <w:rPr>
                <w:rFonts w:hint="eastAsia"/>
                <w:color w:val="000000"/>
                <w:sz w:val="18"/>
                <w:szCs w:val="18"/>
              </w:rPr>
              <w:t>铝合金，不锈钢底座，全方位探测张力精度值1N</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848"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补线双滑轮</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个</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1,000</w:t>
            </w:r>
          </w:p>
        </w:tc>
        <w:tc>
          <w:tcPr>
            <w:tcW w:w="34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sz w:val="22"/>
                <w:szCs w:val="22"/>
              </w:rPr>
            </w:pPr>
            <w:r>
              <w:rPr>
                <w:rFonts w:hint="eastAsia"/>
                <w:color w:val="000000"/>
                <w:sz w:val="18"/>
                <w:szCs w:val="18"/>
              </w:rPr>
              <w:t>铝合金</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1848"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张力收紧器</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个</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55</w:t>
            </w:r>
          </w:p>
        </w:tc>
        <w:tc>
          <w:tcPr>
            <w:tcW w:w="34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sz w:val="22"/>
                <w:szCs w:val="22"/>
              </w:rPr>
            </w:pPr>
            <w:r>
              <w:rPr>
                <w:rFonts w:hint="eastAsia"/>
                <w:color w:val="000000"/>
                <w:sz w:val="18"/>
                <w:szCs w:val="18"/>
              </w:rPr>
              <w:t>铝合金</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1848"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张力弹簧</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个</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5</w:t>
            </w:r>
            <w:r>
              <w:rPr>
                <w:color w:val="000000"/>
                <w:sz w:val="18"/>
                <w:szCs w:val="18"/>
              </w:rPr>
              <w:t>5</w:t>
            </w:r>
          </w:p>
        </w:tc>
        <w:tc>
          <w:tcPr>
            <w:tcW w:w="34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sz w:val="22"/>
                <w:szCs w:val="22"/>
              </w:rPr>
            </w:pPr>
            <w:r>
              <w:rPr>
                <w:rFonts w:hint="eastAsia"/>
                <w:color w:val="000000"/>
                <w:sz w:val="18"/>
                <w:szCs w:val="18"/>
              </w:rPr>
              <w:t>不锈钢</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rPr>
            </w:pPr>
            <w:r>
              <w:rPr>
                <w:rFonts w:hint="eastAsia" w:ascii="宋体" w:hAnsi="宋体" w:cs="宋体"/>
                <w:color w:val="000000"/>
              </w:rPr>
              <w:t>6</w:t>
            </w:r>
          </w:p>
        </w:tc>
        <w:tc>
          <w:tcPr>
            <w:tcW w:w="1848"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rPr>
            </w:pPr>
            <w:r>
              <w:rPr>
                <w:rFonts w:hint="eastAsia"/>
                <w:color w:val="000000"/>
                <w:sz w:val="18"/>
                <w:szCs w:val="18"/>
              </w:rPr>
              <w:t>终端杆绝缘子</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rPr>
            </w:pPr>
            <w:r>
              <w:rPr>
                <w:rFonts w:hint="eastAsia"/>
                <w:color w:val="000000"/>
                <w:sz w:val="18"/>
                <w:szCs w:val="18"/>
              </w:rPr>
              <w:t>个</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rPr>
            </w:pPr>
            <w:r>
              <w:rPr>
                <w:rFonts w:hint="eastAsia"/>
                <w:color w:val="000000"/>
                <w:sz w:val="18"/>
                <w:szCs w:val="18"/>
              </w:rPr>
              <w:t>55</w:t>
            </w:r>
          </w:p>
        </w:tc>
        <w:tc>
          <w:tcPr>
            <w:tcW w:w="34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color w:val="000000"/>
                <w:sz w:val="18"/>
                <w:szCs w:val="18"/>
              </w:rPr>
              <w:t>复合材料（椭圆形）</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7</w:t>
            </w:r>
          </w:p>
        </w:tc>
        <w:tc>
          <w:tcPr>
            <w:tcW w:w="1848"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多股张力线</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米</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2,000</w:t>
            </w:r>
          </w:p>
        </w:tc>
        <w:tc>
          <w:tcPr>
            <w:tcW w:w="34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color w:val="000000"/>
                <w:sz w:val="18"/>
                <w:szCs w:val="18"/>
              </w:rPr>
              <w:t>不锈钢</w:t>
            </w:r>
            <w:r>
              <w:rPr>
                <w:rFonts w:hint="eastAsia"/>
                <w:b/>
                <w:bCs/>
                <w:color w:val="000000"/>
                <w:sz w:val="18"/>
                <w:szCs w:val="18"/>
              </w:rPr>
              <w:t>（500米一卷）</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8</w:t>
            </w:r>
          </w:p>
        </w:tc>
        <w:tc>
          <w:tcPr>
            <w:tcW w:w="1848"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束线器（铝套）</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个</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300</w:t>
            </w:r>
          </w:p>
        </w:tc>
        <w:tc>
          <w:tcPr>
            <w:tcW w:w="34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color w:val="000000"/>
                <w:sz w:val="18"/>
                <w:szCs w:val="18"/>
              </w:rPr>
              <w:t>铝合金</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9</w:t>
            </w:r>
          </w:p>
        </w:tc>
        <w:tc>
          <w:tcPr>
            <w:tcW w:w="1848" w:type="dxa"/>
            <w:tcBorders>
              <w:top w:val="nil"/>
              <w:left w:val="single" w:color="auto" w:sz="4" w:space="0"/>
              <w:bottom w:val="single" w:color="000000"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配电箱</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个</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28</w:t>
            </w:r>
          </w:p>
        </w:tc>
        <w:tc>
          <w:tcPr>
            <w:tcW w:w="34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color w:val="000000"/>
                <w:sz w:val="18"/>
                <w:szCs w:val="18"/>
              </w:rPr>
              <w:t>室外防水配电箱</w:t>
            </w:r>
          </w:p>
        </w:tc>
      </w:tr>
      <w:tr>
        <w:tblPrEx>
          <w:tblLayout w:type="fixed"/>
          <w:tblCellMar>
            <w:top w:w="0" w:type="dxa"/>
            <w:left w:w="108" w:type="dxa"/>
            <w:bottom w:w="0" w:type="dxa"/>
            <w:right w:w="108" w:type="dxa"/>
          </w:tblCellMar>
        </w:tblPrEx>
        <w:trPr>
          <w:trHeight w:val="4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空气开关</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个</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28</w:t>
            </w:r>
          </w:p>
        </w:tc>
        <w:tc>
          <w:tcPr>
            <w:tcW w:w="34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color w:val="000000"/>
                <w:sz w:val="18"/>
                <w:szCs w:val="18"/>
              </w:rPr>
              <w:t>真空断路器，额定电流32A</w:t>
            </w:r>
          </w:p>
        </w:tc>
      </w:tr>
      <w:tr>
        <w:tblPrEx>
          <w:tblLayout w:type="fixed"/>
          <w:tblCellMar>
            <w:top w:w="0" w:type="dxa"/>
            <w:left w:w="108" w:type="dxa"/>
            <w:bottom w:w="0" w:type="dxa"/>
            <w:right w:w="108" w:type="dxa"/>
          </w:tblCellMar>
        </w:tblPrEx>
        <w:trPr>
          <w:trHeight w:val="28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1</w:t>
            </w:r>
          </w:p>
        </w:tc>
        <w:tc>
          <w:tcPr>
            <w:tcW w:w="1848" w:type="dxa"/>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textAlignment w:val="center"/>
              <w:rPr>
                <w:color w:val="000000"/>
                <w:sz w:val="18"/>
                <w:szCs w:val="18"/>
              </w:rPr>
            </w:pPr>
            <w:r>
              <w:rPr>
                <w:rFonts w:hint="eastAsia"/>
                <w:color w:val="000000"/>
                <w:sz w:val="18"/>
                <w:szCs w:val="18"/>
              </w:rPr>
              <w:t>强电线路整改</w:t>
            </w:r>
          </w:p>
        </w:tc>
        <w:tc>
          <w:tcPr>
            <w:tcW w:w="850"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套</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000000"/>
                <w:kern w:val="0"/>
                <w:sz w:val="22"/>
                <w:szCs w:val="22"/>
                <w:lang w:bidi="ar"/>
              </w:rPr>
            </w:pPr>
            <w:r>
              <w:rPr>
                <w:rFonts w:hint="eastAsia"/>
                <w:color w:val="000000"/>
                <w:sz w:val="18"/>
                <w:szCs w:val="18"/>
              </w:rPr>
              <w:t>1</w:t>
            </w:r>
          </w:p>
        </w:tc>
        <w:tc>
          <w:tcPr>
            <w:tcW w:w="3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r>
    </w:tbl>
    <w:p>
      <w:pPr>
        <w:spacing w:line="360" w:lineRule="auto"/>
        <w:ind w:firstLine="480" w:firstLineChars="200"/>
        <w:rPr>
          <w:rFonts w:ascii="黑体" w:hAnsi="黑体" w:eastAsia="黑体" w:cs="黑体"/>
          <w:b/>
          <w:bCs/>
          <w:color w:val="000000"/>
          <w:sz w:val="24"/>
        </w:rPr>
      </w:pPr>
      <w:r>
        <w:rPr>
          <w:rFonts w:hint="eastAsia" w:ascii="宋体" w:hAnsi="宋体"/>
          <w:b/>
          <w:bCs/>
          <w:color w:val="000000"/>
          <w:sz w:val="24"/>
        </w:rPr>
        <w:t>注：如投标单位对招标需求有异议，请自行联系踏勘，罗老师：18305732773。如因对项目了解不充分而引起的报价跟实际差距很大，投标单位自行承担后果。报价需包含安装费、运费、税费及垃圾清运等一切费。</w:t>
      </w:r>
    </w:p>
    <w:p>
      <w:pPr>
        <w:spacing w:line="360" w:lineRule="auto"/>
        <w:rPr>
          <w:rFonts w:ascii="黑体" w:hAnsi="黑体" w:eastAsia="黑体" w:cs="黑体"/>
          <w:b/>
          <w:bCs/>
          <w:color w:val="000000"/>
          <w:sz w:val="28"/>
          <w:szCs w:val="28"/>
        </w:rPr>
      </w:pPr>
    </w:p>
    <w:p>
      <w:pPr>
        <w:widowControl/>
        <w:jc w:val="center"/>
        <w:rPr>
          <w:rFonts w:ascii="宋体" w:hAnsi="宋体" w:cs="宋体"/>
          <w:b/>
          <w:color w:val="000000"/>
        </w:rPr>
      </w:pPr>
      <w:r>
        <w:rPr>
          <w:rFonts w:ascii="宋体" w:hAnsi="宋体" w:cs="宋体"/>
          <w:b/>
          <w:color w:val="000000"/>
        </w:rPr>
        <w:br w:type="page"/>
      </w:r>
    </w:p>
    <w:p>
      <w:pPr>
        <w:rPr>
          <w:rFonts w:ascii="黑体" w:eastAsia="黑体" w:cs="宋体"/>
          <w:b/>
          <w:color w:val="000000"/>
          <w:sz w:val="28"/>
          <w:szCs w:val="28"/>
        </w:rPr>
      </w:pPr>
      <w:r>
        <w:rPr>
          <w:rFonts w:hint="eastAsia" w:ascii="黑体" w:eastAsia="黑体" w:cs="宋体"/>
          <w:b/>
          <w:color w:val="000000"/>
          <w:sz w:val="28"/>
          <w:szCs w:val="28"/>
        </w:rPr>
        <w:t>附件2</w:t>
      </w:r>
    </w:p>
    <w:p>
      <w:pPr>
        <w:jc w:val="center"/>
        <w:rPr>
          <w:rFonts w:ascii="宋体" w:cs="Times New Roman"/>
          <w:color w:val="000000"/>
          <w:sz w:val="28"/>
          <w:szCs w:val="28"/>
        </w:rPr>
      </w:pPr>
      <w:r>
        <w:rPr>
          <w:rFonts w:hint="eastAsia" w:ascii="宋体" w:hAnsi="宋体" w:cs="宋体"/>
          <w:color w:val="000000"/>
          <w:sz w:val="28"/>
          <w:szCs w:val="28"/>
        </w:rPr>
        <w:t>嘉兴南洋职业技术学院采购询价单</w:t>
      </w:r>
    </w:p>
    <w:p>
      <w:pPr>
        <w:spacing w:before="100" w:beforeAutospacing="1" w:after="100" w:afterAutospacing="1" w:line="360" w:lineRule="auto"/>
        <w:rPr>
          <w:rFonts w:ascii="宋体" w:cs="Times New Roman"/>
          <w:color w:val="000000"/>
          <w:sz w:val="24"/>
          <w:szCs w:val="24"/>
        </w:rPr>
      </w:pPr>
      <w:r>
        <w:rPr>
          <w:rFonts w:hint="eastAsia" w:ascii="宋体" w:hAnsi="宋体" w:cs="宋体"/>
          <w:color w:val="000000"/>
          <w:sz w:val="24"/>
          <w:szCs w:val="24"/>
        </w:rPr>
        <w:t>询价单号：嘉南</w:t>
      </w:r>
      <w:r>
        <w:rPr>
          <w:rFonts w:hint="eastAsia" w:ascii="宋体" w:hAnsi="宋体" w:cs="宋体"/>
          <w:color w:val="000000"/>
          <w:sz w:val="24"/>
          <w:szCs w:val="24"/>
        </w:rPr>
        <w:t>招标</w:t>
      </w:r>
      <w:r>
        <w:rPr>
          <w:rFonts w:ascii="宋体" w:hAnsi="宋体" w:cs="宋体"/>
          <w:color w:val="000000"/>
          <w:sz w:val="24"/>
          <w:szCs w:val="24"/>
        </w:rPr>
        <w:t>[20</w:t>
      </w:r>
      <w:r>
        <w:rPr>
          <w:rFonts w:hint="eastAsia" w:ascii="宋体" w:hAnsi="宋体" w:cs="宋体"/>
          <w:color w:val="000000"/>
          <w:sz w:val="24"/>
          <w:szCs w:val="24"/>
        </w:rPr>
        <w:t>2</w:t>
      </w:r>
      <w:r>
        <w:rPr>
          <w:rFonts w:ascii="宋体" w:hAnsi="宋体" w:cs="宋体"/>
          <w:color w:val="000000"/>
          <w:sz w:val="24"/>
          <w:szCs w:val="24"/>
        </w:rPr>
        <w:t>2]046</w:t>
      </w:r>
      <w:r>
        <w:rPr>
          <w:rFonts w:hint="eastAsia" w:ascii="宋体" w:hAnsi="宋体" w:cs="宋体"/>
          <w:color w:val="000000"/>
          <w:sz w:val="24"/>
          <w:szCs w:val="24"/>
        </w:rPr>
        <w:t>号</w:t>
      </w:r>
    </w:p>
    <w:p>
      <w:pPr>
        <w:widowControl/>
        <w:spacing w:line="360" w:lineRule="auto"/>
        <w:jc w:val="left"/>
        <w:rPr>
          <w:rFonts w:ascii="宋体" w:cs="宋体"/>
          <w:bCs/>
          <w:color w:val="000000"/>
          <w:sz w:val="24"/>
          <w:szCs w:val="24"/>
        </w:rPr>
      </w:pPr>
      <w:r>
        <w:rPr>
          <w:rFonts w:hint="eastAsia" w:ascii="宋体" w:hAnsi="宋体" w:cs="宋体"/>
          <w:color w:val="000000"/>
          <w:sz w:val="24"/>
          <w:szCs w:val="24"/>
        </w:rPr>
        <w:t>嘉兴南洋职业技术学院2022年电子围栏维修项目</w:t>
      </w:r>
      <w:r>
        <w:rPr>
          <w:rFonts w:hint="eastAsia" w:ascii="宋体" w:hAnsi="宋体" w:cs="宋体"/>
          <w:bCs/>
          <w:color w:val="000000"/>
          <w:sz w:val="24"/>
          <w:szCs w:val="24"/>
        </w:rPr>
        <w:t>,</w:t>
      </w:r>
      <w:r>
        <w:rPr>
          <w:rFonts w:hint="eastAsia" w:ascii="宋体" w:hAnsi="宋体"/>
          <w:color w:val="000000"/>
          <w:sz w:val="24"/>
          <w:szCs w:val="24"/>
        </w:rPr>
        <w:t>要求详见附件1。</w:t>
      </w:r>
    </w:p>
    <w:tbl>
      <w:tblPr>
        <w:tblStyle w:val="4"/>
        <w:tblW w:w="74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77"/>
        <w:gridCol w:w="1220"/>
        <w:gridCol w:w="927"/>
        <w:gridCol w:w="1356"/>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Pr>
          <w:p>
            <w:pPr>
              <w:jc w:val="center"/>
              <w:rPr>
                <w:rFonts w:ascii="宋体" w:cs="Times New Roman"/>
                <w:color w:val="000000"/>
              </w:rPr>
            </w:pPr>
            <w:r>
              <w:rPr>
                <w:rFonts w:hint="eastAsia" w:ascii="宋体" w:hAnsi="宋体" w:cs="宋体"/>
                <w:color w:val="000000"/>
              </w:rPr>
              <w:t>序号</w:t>
            </w:r>
          </w:p>
        </w:tc>
        <w:tc>
          <w:tcPr>
            <w:tcW w:w="1177" w:type="dxa"/>
            <w:tcBorders>
              <w:right w:val="single" w:color="auto" w:sz="4" w:space="0"/>
            </w:tcBorders>
          </w:tcPr>
          <w:p>
            <w:pPr>
              <w:jc w:val="center"/>
              <w:rPr>
                <w:rFonts w:ascii="宋体" w:cs="Times New Roman"/>
                <w:color w:val="000000"/>
              </w:rPr>
            </w:pPr>
            <w:r>
              <w:rPr>
                <w:rFonts w:hint="eastAsia" w:ascii="宋体" w:cs="宋体"/>
                <w:color w:val="000000"/>
              </w:rPr>
              <w:t>名称</w:t>
            </w:r>
          </w:p>
        </w:tc>
        <w:tc>
          <w:tcPr>
            <w:tcW w:w="1220" w:type="dxa"/>
            <w:tcBorders>
              <w:right w:val="single" w:color="auto" w:sz="4" w:space="0"/>
            </w:tcBorders>
          </w:tcPr>
          <w:p>
            <w:pPr>
              <w:jc w:val="center"/>
              <w:rPr>
                <w:rFonts w:ascii="宋体" w:cs="Times New Roman"/>
                <w:color w:val="000000"/>
              </w:rPr>
            </w:pPr>
            <w:r>
              <w:rPr>
                <w:rFonts w:hint="eastAsia" w:ascii="宋体" w:cs="Times New Roman"/>
                <w:color w:val="000000"/>
              </w:rPr>
              <w:t>规格参数</w:t>
            </w:r>
          </w:p>
        </w:tc>
        <w:tc>
          <w:tcPr>
            <w:tcW w:w="927" w:type="dxa"/>
            <w:tcBorders>
              <w:left w:val="single" w:color="auto" w:sz="4" w:space="0"/>
            </w:tcBorders>
          </w:tcPr>
          <w:p>
            <w:pPr>
              <w:jc w:val="center"/>
              <w:rPr>
                <w:rFonts w:ascii="宋体" w:cs="Times New Roman"/>
                <w:color w:val="000000"/>
              </w:rPr>
            </w:pPr>
            <w:r>
              <w:rPr>
                <w:rFonts w:hint="eastAsia" w:ascii="宋体" w:hAnsi="宋体" w:cs="宋体"/>
                <w:color w:val="000000"/>
              </w:rPr>
              <w:t>数量</w:t>
            </w:r>
          </w:p>
        </w:tc>
        <w:tc>
          <w:tcPr>
            <w:tcW w:w="1356" w:type="dxa"/>
          </w:tcPr>
          <w:p>
            <w:pPr>
              <w:jc w:val="center"/>
              <w:rPr>
                <w:rFonts w:ascii="宋体" w:cs="Times New Roman"/>
                <w:color w:val="000000"/>
              </w:rPr>
            </w:pPr>
            <w:r>
              <w:rPr>
                <w:rFonts w:hint="eastAsia" w:ascii="宋体" w:cs="宋体"/>
                <w:color w:val="000000"/>
              </w:rPr>
              <w:t>单位</w:t>
            </w:r>
          </w:p>
        </w:tc>
        <w:tc>
          <w:tcPr>
            <w:tcW w:w="1688" w:type="dxa"/>
          </w:tcPr>
          <w:p>
            <w:pPr>
              <w:jc w:val="center"/>
              <w:rPr>
                <w:rFonts w:ascii="宋体" w:cs="Times New Roman"/>
                <w:color w:val="000000"/>
              </w:rPr>
            </w:pPr>
            <w:r>
              <w:rPr>
                <w:rFonts w:hint="eastAsia" w:ascii="宋体" w:hAnsi="宋体" w:cs="宋体"/>
                <w:color w:val="000000"/>
              </w:rPr>
              <w:t>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Pr>
          <w:p>
            <w:pPr>
              <w:jc w:val="center"/>
              <w:rPr>
                <w:rFonts w:ascii="宋体" w:hAnsi="宋体" w:cs="宋体"/>
                <w:color w:val="000000"/>
              </w:rPr>
            </w:pPr>
            <w:r>
              <w:rPr>
                <w:rFonts w:ascii="宋体" w:hAnsi="宋体" w:cs="宋体"/>
                <w:color w:val="000000"/>
              </w:rPr>
              <w:t>1</w:t>
            </w:r>
          </w:p>
        </w:tc>
        <w:tc>
          <w:tcPr>
            <w:tcW w:w="1177" w:type="dxa"/>
            <w:tcBorders>
              <w:right w:val="single" w:color="auto" w:sz="4" w:space="0"/>
            </w:tcBorders>
          </w:tcPr>
          <w:p>
            <w:pPr>
              <w:jc w:val="center"/>
              <w:rPr>
                <w:rFonts w:ascii="宋体" w:cs="Times New Roman"/>
                <w:color w:val="000000"/>
              </w:rPr>
            </w:pPr>
          </w:p>
        </w:tc>
        <w:tc>
          <w:tcPr>
            <w:tcW w:w="1220" w:type="dxa"/>
            <w:tcBorders>
              <w:right w:val="single" w:color="auto" w:sz="4" w:space="0"/>
            </w:tcBorders>
          </w:tcPr>
          <w:p>
            <w:pPr>
              <w:jc w:val="center"/>
              <w:rPr>
                <w:rFonts w:ascii="宋体" w:cs="Times New Roman"/>
                <w:color w:val="000000"/>
              </w:rPr>
            </w:pPr>
          </w:p>
        </w:tc>
        <w:tc>
          <w:tcPr>
            <w:tcW w:w="927" w:type="dxa"/>
            <w:tcBorders>
              <w:left w:val="single" w:color="auto" w:sz="4" w:space="0"/>
            </w:tcBorders>
          </w:tcPr>
          <w:p>
            <w:pPr>
              <w:jc w:val="center"/>
              <w:rPr>
                <w:rFonts w:ascii="宋体" w:cs="Times New Roman"/>
                <w:color w:val="000000"/>
              </w:rPr>
            </w:pPr>
          </w:p>
        </w:tc>
        <w:tc>
          <w:tcPr>
            <w:tcW w:w="1356" w:type="dxa"/>
          </w:tcPr>
          <w:p>
            <w:pPr>
              <w:jc w:val="center"/>
              <w:rPr>
                <w:rFonts w:ascii="宋体" w:cs="Times New Roman"/>
                <w:color w:val="000000"/>
              </w:rPr>
            </w:pPr>
          </w:p>
        </w:tc>
        <w:tc>
          <w:tcPr>
            <w:tcW w:w="1688" w:type="dxa"/>
          </w:tcPr>
          <w:p>
            <w:pPr>
              <w:jc w:val="center"/>
              <w:rPr>
                <w:rFonts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Pr>
          <w:p>
            <w:pPr>
              <w:jc w:val="center"/>
              <w:rPr>
                <w:rFonts w:ascii="宋体" w:hAnsi="宋体" w:cs="宋体"/>
                <w:color w:val="000000"/>
              </w:rPr>
            </w:pPr>
            <w:r>
              <w:rPr>
                <w:rFonts w:ascii="宋体" w:hAnsi="宋体" w:cs="宋体"/>
                <w:color w:val="000000"/>
              </w:rPr>
              <w:t>2</w:t>
            </w:r>
          </w:p>
        </w:tc>
        <w:tc>
          <w:tcPr>
            <w:tcW w:w="1177" w:type="dxa"/>
            <w:tcBorders>
              <w:right w:val="single" w:color="auto" w:sz="4" w:space="0"/>
            </w:tcBorders>
          </w:tcPr>
          <w:p>
            <w:pPr>
              <w:jc w:val="center"/>
              <w:rPr>
                <w:rFonts w:ascii="宋体" w:hAnsi="宋体" w:cs="宋体"/>
                <w:color w:val="000000"/>
              </w:rPr>
            </w:pPr>
          </w:p>
        </w:tc>
        <w:tc>
          <w:tcPr>
            <w:tcW w:w="1220" w:type="dxa"/>
            <w:tcBorders>
              <w:right w:val="single" w:color="auto" w:sz="4" w:space="0"/>
            </w:tcBorders>
          </w:tcPr>
          <w:p>
            <w:pPr>
              <w:jc w:val="center"/>
              <w:rPr>
                <w:rFonts w:ascii="宋体" w:hAnsi="宋体" w:cs="宋体"/>
                <w:color w:val="000000"/>
              </w:rPr>
            </w:pPr>
          </w:p>
        </w:tc>
        <w:tc>
          <w:tcPr>
            <w:tcW w:w="927" w:type="dxa"/>
            <w:tcBorders>
              <w:left w:val="single" w:color="auto" w:sz="4" w:space="0"/>
            </w:tcBorders>
          </w:tcPr>
          <w:p>
            <w:pPr>
              <w:jc w:val="center"/>
              <w:rPr>
                <w:rFonts w:ascii="宋体" w:hAnsi="宋体" w:cs="宋体"/>
                <w:color w:val="000000"/>
              </w:rPr>
            </w:pPr>
          </w:p>
        </w:tc>
        <w:tc>
          <w:tcPr>
            <w:tcW w:w="1356" w:type="dxa"/>
          </w:tcPr>
          <w:p>
            <w:pPr>
              <w:jc w:val="center"/>
              <w:rPr>
                <w:rFonts w:ascii="宋体" w:hAnsi="宋体" w:cs="宋体"/>
                <w:color w:val="000000"/>
              </w:rPr>
            </w:pPr>
          </w:p>
        </w:tc>
        <w:tc>
          <w:tcPr>
            <w:tcW w:w="1688" w:type="dxa"/>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Pr>
          <w:p>
            <w:pPr>
              <w:jc w:val="center"/>
              <w:rPr>
                <w:rFonts w:ascii="宋体" w:cs="Times New Roman"/>
                <w:color w:val="000000"/>
              </w:rPr>
            </w:pPr>
            <w:r>
              <w:rPr>
                <w:rFonts w:hint="eastAsia" w:ascii="宋体" w:hAnsi="宋体" w:cs="宋体"/>
                <w:color w:val="000000"/>
              </w:rPr>
              <w:t>……</w:t>
            </w:r>
          </w:p>
        </w:tc>
        <w:tc>
          <w:tcPr>
            <w:tcW w:w="1177" w:type="dxa"/>
            <w:tcBorders>
              <w:right w:val="single" w:color="auto" w:sz="4" w:space="0"/>
            </w:tcBorders>
          </w:tcPr>
          <w:p>
            <w:pPr>
              <w:jc w:val="center"/>
              <w:rPr>
                <w:rFonts w:ascii="宋体" w:cs="Times New Roman"/>
                <w:color w:val="000000"/>
              </w:rPr>
            </w:pPr>
          </w:p>
        </w:tc>
        <w:tc>
          <w:tcPr>
            <w:tcW w:w="1220" w:type="dxa"/>
            <w:tcBorders>
              <w:right w:val="single" w:color="auto" w:sz="4" w:space="0"/>
            </w:tcBorders>
          </w:tcPr>
          <w:p>
            <w:pPr>
              <w:jc w:val="center"/>
              <w:rPr>
                <w:rFonts w:ascii="宋体" w:cs="Times New Roman"/>
                <w:color w:val="000000"/>
              </w:rPr>
            </w:pPr>
          </w:p>
        </w:tc>
        <w:tc>
          <w:tcPr>
            <w:tcW w:w="927" w:type="dxa"/>
            <w:tcBorders>
              <w:left w:val="single" w:color="auto" w:sz="4" w:space="0"/>
            </w:tcBorders>
          </w:tcPr>
          <w:p>
            <w:pPr>
              <w:jc w:val="center"/>
              <w:rPr>
                <w:rFonts w:ascii="宋体" w:cs="Times New Roman"/>
                <w:color w:val="000000"/>
              </w:rPr>
            </w:pPr>
          </w:p>
        </w:tc>
        <w:tc>
          <w:tcPr>
            <w:tcW w:w="1356" w:type="dxa"/>
          </w:tcPr>
          <w:p>
            <w:pPr>
              <w:jc w:val="center"/>
              <w:rPr>
                <w:rFonts w:ascii="宋体" w:cs="Times New Roman"/>
                <w:color w:val="000000"/>
              </w:rPr>
            </w:pPr>
          </w:p>
        </w:tc>
        <w:tc>
          <w:tcPr>
            <w:tcW w:w="1688" w:type="dxa"/>
          </w:tcPr>
          <w:p>
            <w:pPr>
              <w:jc w:val="center"/>
              <w:rPr>
                <w:rFonts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Pr>
          <w:p>
            <w:pPr>
              <w:jc w:val="center"/>
              <w:rPr>
                <w:rFonts w:ascii="宋体" w:cs="Times New Roman"/>
                <w:color w:val="000000"/>
              </w:rPr>
            </w:pPr>
            <w:r>
              <w:rPr>
                <w:rFonts w:hint="eastAsia" w:ascii="宋体" w:hAnsi="宋体" w:cs="宋体"/>
                <w:color w:val="000000"/>
              </w:rPr>
              <w:t>总计（元）</w:t>
            </w:r>
          </w:p>
        </w:tc>
        <w:tc>
          <w:tcPr>
            <w:tcW w:w="1177" w:type="dxa"/>
            <w:tcBorders>
              <w:right w:val="single" w:color="auto" w:sz="4" w:space="0"/>
            </w:tcBorders>
          </w:tcPr>
          <w:p>
            <w:pPr>
              <w:jc w:val="center"/>
              <w:rPr>
                <w:rFonts w:ascii="宋体" w:cs="Times New Roman"/>
                <w:color w:val="000000"/>
              </w:rPr>
            </w:pPr>
          </w:p>
        </w:tc>
        <w:tc>
          <w:tcPr>
            <w:tcW w:w="1220" w:type="dxa"/>
            <w:tcBorders>
              <w:right w:val="single" w:color="auto" w:sz="4" w:space="0"/>
            </w:tcBorders>
          </w:tcPr>
          <w:p>
            <w:pPr>
              <w:jc w:val="center"/>
              <w:rPr>
                <w:rFonts w:ascii="宋体" w:cs="Times New Roman"/>
                <w:color w:val="000000"/>
              </w:rPr>
            </w:pPr>
          </w:p>
        </w:tc>
        <w:tc>
          <w:tcPr>
            <w:tcW w:w="927" w:type="dxa"/>
            <w:tcBorders>
              <w:left w:val="single" w:color="auto" w:sz="4" w:space="0"/>
            </w:tcBorders>
          </w:tcPr>
          <w:p>
            <w:pPr>
              <w:jc w:val="center"/>
              <w:rPr>
                <w:rFonts w:ascii="宋体" w:cs="Times New Roman"/>
                <w:color w:val="000000"/>
              </w:rPr>
            </w:pPr>
          </w:p>
        </w:tc>
        <w:tc>
          <w:tcPr>
            <w:tcW w:w="1356" w:type="dxa"/>
          </w:tcPr>
          <w:p>
            <w:pPr>
              <w:jc w:val="center"/>
              <w:rPr>
                <w:rFonts w:ascii="宋体" w:cs="Times New Roman"/>
                <w:color w:val="000000"/>
              </w:rPr>
            </w:pPr>
          </w:p>
        </w:tc>
        <w:tc>
          <w:tcPr>
            <w:tcW w:w="1688" w:type="dxa"/>
          </w:tcPr>
          <w:p>
            <w:pPr>
              <w:jc w:val="center"/>
              <w:rPr>
                <w:rFonts w:ascii="宋体" w:cs="Times New Roman"/>
                <w:color w:val="000000"/>
              </w:rPr>
            </w:pPr>
          </w:p>
        </w:tc>
      </w:tr>
    </w:tbl>
    <w:p>
      <w:pPr>
        <w:spacing w:line="360" w:lineRule="auto"/>
        <w:ind w:firstLine="420" w:firstLineChars="200"/>
        <w:rPr>
          <w:rFonts w:ascii="宋体" w:cs="Times New Roman"/>
          <w:color w:val="000000"/>
        </w:rPr>
      </w:pPr>
      <w:r>
        <w:rPr>
          <w:rFonts w:hint="eastAsia" w:ascii="宋体" w:hAnsi="宋体" w:cs="宋体"/>
          <w:color w:val="000000"/>
        </w:rPr>
        <w:t>备注：</w:t>
      </w:r>
      <w:r>
        <w:rPr>
          <w:rFonts w:ascii="宋体" w:hAnsi="宋体" w:cs="宋体"/>
          <w:color w:val="000000"/>
        </w:rPr>
        <w:t>1.</w:t>
      </w:r>
      <w:r>
        <w:rPr>
          <w:rFonts w:hint="eastAsia" w:ascii="宋体" w:hAnsi="宋体" w:cs="宋体"/>
          <w:color w:val="000000"/>
        </w:rPr>
        <w:t>以上价格包括货物以及货物的包装费、运杂安放费、辅材费、人工费、安装调试费、保养保修费各种风险费、税金等一切费用，并包括由于原材料或其他条件的价格浮动而导致的全部额外费用。</w:t>
      </w:r>
    </w:p>
    <w:p>
      <w:pPr>
        <w:spacing w:line="360" w:lineRule="auto"/>
        <w:ind w:firstLine="420" w:firstLineChars="200"/>
        <w:rPr>
          <w:rFonts w:ascii="宋体" w:cs="Times New Roman"/>
          <w:color w:val="000000"/>
        </w:rPr>
      </w:pPr>
      <w:r>
        <w:rPr>
          <w:rFonts w:ascii="宋体" w:hAnsi="宋体" w:cs="宋体"/>
          <w:color w:val="000000"/>
        </w:rPr>
        <w:t xml:space="preserve">2. </w:t>
      </w:r>
      <w:r>
        <w:rPr>
          <w:rFonts w:hint="eastAsia" w:ascii="宋体" w:hAnsi="宋体" w:cs="宋体"/>
          <w:color w:val="000000"/>
        </w:rPr>
        <w:t>本次采购预算金额</w:t>
      </w:r>
      <w:r>
        <w:rPr>
          <w:rFonts w:ascii="宋体" w:hAnsi="宋体" w:cs="宋体"/>
          <w:color w:val="000000"/>
          <w:u w:val="single"/>
        </w:rPr>
        <w:t>95000</w:t>
      </w:r>
      <w:r>
        <w:rPr>
          <w:rFonts w:hint="eastAsia" w:ascii="宋体" w:hAnsi="宋体" w:cs="宋体"/>
          <w:color w:val="000000"/>
          <w:u w:val="single"/>
        </w:rPr>
        <w:t>元</w:t>
      </w:r>
      <w:r>
        <w:rPr>
          <w:rFonts w:hint="eastAsia" w:ascii="宋体" w:hAnsi="宋体" w:cs="宋体"/>
          <w:color w:val="000000"/>
        </w:rPr>
        <w:t>（人民币玖万伍仟元整）</w:t>
      </w:r>
      <w:r>
        <w:rPr>
          <w:rFonts w:hint="eastAsia" w:ascii="宋体" w:hAnsi="宋体" w:cs="宋体"/>
          <w:color w:val="000000"/>
        </w:rPr>
        <w:t>，凡超过和等于预算价格均为无效报价。</w:t>
      </w:r>
    </w:p>
    <w:p>
      <w:pPr>
        <w:spacing w:before="100" w:beforeAutospacing="1" w:line="360" w:lineRule="auto"/>
        <w:ind w:firstLine="600" w:firstLineChars="250"/>
        <w:rPr>
          <w:rFonts w:ascii="宋体" w:cs="Times New Roman"/>
          <w:color w:val="000000"/>
          <w:sz w:val="24"/>
          <w:szCs w:val="24"/>
        </w:rPr>
      </w:pPr>
      <w:r>
        <w:rPr>
          <w:rFonts w:hint="eastAsia" w:ascii="宋体" w:hAnsi="宋体" w:cs="宋体"/>
          <w:color w:val="000000"/>
          <w:sz w:val="24"/>
          <w:szCs w:val="24"/>
        </w:rPr>
        <w:t>报价单需密封，并</w:t>
      </w:r>
      <w:r>
        <w:rPr>
          <w:rFonts w:hint="eastAsia" w:ascii="宋体" w:hAnsi="宋体" w:cs="宋体"/>
          <w:color w:val="000000"/>
          <w:sz w:val="24"/>
          <w:szCs w:val="24"/>
        </w:rPr>
        <w:t>于2022年6月</w:t>
      </w:r>
      <w:r>
        <w:rPr>
          <w:rFonts w:ascii="宋体" w:hAnsi="宋体" w:cs="宋体"/>
          <w:color w:val="000000"/>
          <w:sz w:val="24"/>
          <w:szCs w:val="24"/>
        </w:rPr>
        <w:t>20</w:t>
      </w:r>
      <w:r>
        <w:rPr>
          <w:rFonts w:hint="eastAsia" w:ascii="宋体" w:hAnsi="宋体" w:cs="宋体"/>
          <w:color w:val="000000"/>
          <w:sz w:val="24"/>
          <w:szCs w:val="24"/>
        </w:rPr>
        <w:t>日上午9时</w:t>
      </w:r>
      <w:r>
        <w:rPr>
          <w:rFonts w:hint="eastAsia" w:ascii="宋体" w:hAnsi="宋体" w:cs="宋体"/>
          <w:color w:val="000000"/>
          <w:sz w:val="24"/>
          <w:szCs w:val="24"/>
        </w:rPr>
        <w:t>前交到嘉兴大德路</w:t>
      </w:r>
      <w:r>
        <w:rPr>
          <w:rFonts w:ascii="宋体" w:hAnsi="宋体" w:cs="宋体"/>
          <w:color w:val="000000"/>
          <w:sz w:val="24"/>
          <w:szCs w:val="24"/>
        </w:rPr>
        <w:t>999</w:t>
      </w:r>
      <w:r>
        <w:rPr>
          <w:rFonts w:hint="eastAsia" w:ascii="宋体" w:hAnsi="宋体" w:cs="宋体"/>
          <w:color w:val="000000"/>
          <w:sz w:val="24"/>
          <w:szCs w:val="24"/>
        </w:rPr>
        <w:t>号嘉兴南洋职业技术学院敬业楼</w:t>
      </w:r>
      <w:r>
        <w:rPr>
          <w:rFonts w:ascii="宋体" w:hAnsi="宋体" w:cs="宋体"/>
          <w:color w:val="000000"/>
          <w:sz w:val="24"/>
          <w:szCs w:val="24"/>
        </w:rPr>
        <w:t>120</w:t>
      </w:r>
      <w:r>
        <w:rPr>
          <w:rFonts w:hint="eastAsia" w:ascii="宋体" w:hAnsi="宋体" w:cs="宋体"/>
          <w:color w:val="000000"/>
          <w:sz w:val="24"/>
          <w:szCs w:val="24"/>
        </w:rPr>
        <w:t>室。</w:t>
      </w:r>
    </w:p>
    <w:p>
      <w:pPr>
        <w:spacing w:line="360" w:lineRule="auto"/>
        <w:ind w:firstLine="480" w:firstLineChars="200"/>
        <w:rPr>
          <w:rFonts w:ascii="宋体" w:cs="Times New Roman"/>
          <w:color w:val="000000"/>
          <w:sz w:val="24"/>
          <w:szCs w:val="24"/>
        </w:rPr>
      </w:pPr>
    </w:p>
    <w:p>
      <w:pPr>
        <w:spacing w:line="360" w:lineRule="auto"/>
        <w:ind w:firstLine="480" w:firstLineChars="200"/>
        <w:rPr>
          <w:rFonts w:ascii="宋体" w:cs="Times New Roman"/>
          <w:color w:val="000000"/>
          <w:sz w:val="24"/>
          <w:szCs w:val="24"/>
        </w:rPr>
      </w:pPr>
    </w:p>
    <w:p>
      <w:pPr>
        <w:spacing w:before="100" w:beforeAutospacing="1" w:line="360" w:lineRule="auto"/>
        <w:ind w:firstLine="480" w:firstLineChars="200"/>
        <w:rPr>
          <w:rFonts w:ascii="宋体" w:cs="Times New Roman"/>
          <w:color w:val="000000"/>
          <w:sz w:val="24"/>
          <w:szCs w:val="24"/>
        </w:rPr>
      </w:pPr>
    </w:p>
    <w:p>
      <w:pPr>
        <w:spacing w:line="360" w:lineRule="auto"/>
        <w:ind w:firstLine="4680" w:firstLineChars="1950"/>
        <w:rPr>
          <w:rFonts w:ascii="宋体" w:cs="Times New Roman"/>
          <w:color w:val="000000"/>
          <w:sz w:val="24"/>
          <w:szCs w:val="24"/>
        </w:rPr>
      </w:pPr>
      <w:r>
        <w:rPr>
          <w:rFonts w:hint="eastAsia" w:ascii="宋体" w:hAnsi="宋体" w:cs="宋体"/>
          <w:color w:val="000000"/>
          <w:sz w:val="24"/>
          <w:szCs w:val="24"/>
        </w:rPr>
        <w:t>询价单位：嘉兴南洋职业技术学院</w:t>
      </w:r>
    </w:p>
    <w:p>
      <w:pPr>
        <w:spacing w:line="360" w:lineRule="auto"/>
        <w:ind w:firstLine="4680" w:firstLineChars="1950"/>
        <w:rPr>
          <w:rFonts w:ascii="宋体" w:cs="Times New Roman"/>
          <w:color w:val="000000"/>
          <w:sz w:val="24"/>
          <w:szCs w:val="24"/>
        </w:rPr>
      </w:pPr>
      <w:r>
        <w:rPr>
          <w:rFonts w:hint="eastAsia" w:ascii="宋体" w:hAnsi="宋体" w:cs="宋体"/>
          <w:color w:val="000000"/>
          <w:sz w:val="24"/>
          <w:szCs w:val="24"/>
        </w:rPr>
        <w:t>地址：嘉兴市大德路</w:t>
      </w:r>
      <w:r>
        <w:rPr>
          <w:rFonts w:ascii="宋体" w:hAnsi="宋体" w:cs="宋体"/>
          <w:color w:val="000000"/>
          <w:sz w:val="24"/>
          <w:szCs w:val="24"/>
        </w:rPr>
        <w:t>999</w:t>
      </w:r>
      <w:r>
        <w:rPr>
          <w:rFonts w:hint="eastAsia" w:ascii="宋体" w:hAnsi="宋体" w:cs="宋体"/>
          <w:color w:val="000000"/>
          <w:sz w:val="24"/>
          <w:szCs w:val="24"/>
        </w:rPr>
        <w:t>号</w:t>
      </w:r>
    </w:p>
    <w:p>
      <w:pPr>
        <w:spacing w:line="360" w:lineRule="auto"/>
        <w:ind w:firstLine="4680" w:firstLineChars="1950"/>
        <w:rPr>
          <w:rFonts w:ascii="宋体" w:cs="Times New Roman"/>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0573-82191229</w:t>
      </w:r>
    </w:p>
    <w:p>
      <w:pPr>
        <w:spacing w:line="360" w:lineRule="auto"/>
        <w:ind w:firstLine="4680" w:firstLineChars="1950"/>
        <w:rPr>
          <w:rFonts w:ascii="宋体" w:cs="Times New Roman"/>
          <w:color w:val="000000"/>
          <w:sz w:val="24"/>
          <w:szCs w:val="24"/>
        </w:rPr>
      </w:pPr>
      <w:r>
        <w:rPr>
          <w:rFonts w:hint="eastAsia" w:ascii="宋体" w:hAnsi="宋体" w:cs="宋体"/>
          <w:color w:val="000000"/>
          <w:sz w:val="24"/>
          <w:szCs w:val="24"/>
        </w:rPr>
        <w:t>联系人：高老师</w:t>
      </w:r>
    </w:p>
    <w:p>
      <w:pPr>
        <w:spacing w:line="360" w:lineRule="auto"/>
        <w:jc w:val="right"/>
        <w:rPr>
          <w:rFonts w:ascii="宋体" w:cs="Times New Roman"/>
          <w:color w:val="000000"/>
          <w:sz w:val="24"/>
          <w:szCs w:val="24"/>
        </w:rPr>
      </w:pPr>
      <w:r>
        <w:rPr>
          <w:rFonts w:ascii="宋体" w:hAnsi="宋体" w:cs="宋体"/>
          <w:color w:val="000000"/>
          <w:sz w:val="24"/>
          <w:szCs w:val="24"/>
        </w:rPr>
        <w:t>20</w:t>
      </w:r>
      <w:r>
        <w:rPr>
          <w:rFonts w:hint="eastAsia" w:ascii="宋体" w:hAnsi="宋体" w:cs="宋体"/>
          <w:color w:val="000000"/>
          <w:sz w:val="24"/>
          <w:szCs w:val="24"/>
        </w:rPr>
        <w:t>2</w:t>
      </w:r>
      <w:r>
        <w:rPr>
          <w:rFonts w:ascii="宋体" w:hAnsi="宋体" w:cs="宋体"/>
          <w:color w:val="000000"/>
          <w:sz w:val="24"/>
          <w:szCs w:val="24"/>
        </w:rPr>
        <w:t>2</w:t>
      </w:r>
      <w:r>
        <w:rPr>
          <w:rFonts w:hint="eastAsia" w:ascii="宋体" w:hAnsi="宋体" w:cs="宋体"/>
          <w:color w:val="000000"/>
          <w:sz w:val="24"/>
          <w:szCs w:val="24"/>
        </w:rPr>
        <w:t>年</w:t>
      </w:r>
      <w:r>
        <w:rPr>
          <w:rFonts w:ascii="宋体" w:hAnsi="宋体" w:cs="宋体"/>
          <w:color w:val="000000"/>
          <w:sz w:val="24"/>
          <w:szCs w:val="24"/>
        </w:rPr>
        <w:t>6月15日</w:t>
      </w:r>
    </w:p>
    <w:p>
      <w:pPr>
        <w:tabs>
          <w:tab w:val="left" w:pos="7740"/>
        </w:tabs>
        <w:jc w:val="left"/>
        <w:rPr>
          <w:rFonts w:ascii="黑体" w:eastAsia="黑体" w:cs="Times New Roman"/>
          <w:b/>
          <w:color w:val="000000"/>
          <w:sz w:val="28"/>
          <w:szCs w:val="28"/>
        </w:rPr>
      </w:pPr>
      <w:r>
        <w:rPr>
          <w:rFonts w:cs="Times New Roman"/>
          <w:color w:val="000000"/>
          <w:sz w:val="28"/>
          <w:szCs w:val="28"/>
        </w:rPr>
        <w:br w:type="page"/>
      </w:r>
      <w:r>
        <w:rPr>
          <w:rFonts w:hint="eastAsia" w:ascii="黑体" w:hAnsi="宋体" w:eastAsia="黑体" w:cs="宋体"/>
          <w:b/>
          <w:color w:val="000000"/>
          <w:sz w:val="28"/>
          <w:szCs w:val="28"/>
        </w:rPr>
        <w:t>附件3：</w:t>
      </w:r>
    </w:p>
    <w:p>
      <w:pPr>
        <w:jc w:val="center"/>
        <w:rPr>
          <w:rFonts w:ascii="宋体" w:cs="Times New Roman"/>
          <w:color w:val="000000"/>
          <w:sz w:val="28"/>
          <w:szCs w:val="28"/>
        </w:rPr>
      </w:pPr>
      <w:r>
        <w:rPr>
          <w:rFonts w:hint="eastAsia" w:ascii="宋体" w:hAnsi="宋体" w:cs="宋体"/>
          <w:color w:val="000000"/>
          <w:sz w:val="28"/>
          <w:szCs w:val="28"/>
        </w:rPr>
        <w:t>嘉兴南洋职业技术学院报价单</w:t>
      </w:r>
    </w:p>
    <w:p>
      <w:pPr>
        <w:spacing w:before="100" w:beforeAutospacing="1" w:line="360" w:lineRule="auto"/>
        <w:rPr>
          <w:rFonts w:ascii="宋体" w:cs="Times New Roman"/>
          <w:color w:val="000000"/>
          <w:sz w:val="24"/>
          <w:szCs w:val="24"/>
        </w:rPr>
      </w:pPr>
      <w:r>
        <w:rPr>
          <w:rFonts w:hint="eastAsia" w:ascii="宋体" w:hAnsi="宋体" w:cs="宋体"/>
          <w:color w:val="000000"/>
          <w:sz w:val="24"/>
          <w:szCs w:val="24"/>
        </w:rPr>
        <w:t>嘉兴南洋职业技术学院：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w:t>
      </w:r>
      <w:r>
        <w:rPr>
          <w:rFonts w:hint="eastAsia" w:ascii="宋体" w:hAnsi="宋体" w:cs="宋体"/>
          <w:color w:val="000000"/>
          <w:sz w:val="24"/>
          <w:szCs w:val="24"/>
        </w:rPr>
        <w:t>购嘉兴南洋职业技术学院2022年电子围栏维修项目</w:t>
      </w:r>
      <w:r>
        <w:rPr>
          <w:rFonts w:hint="eastAsia" w:ascii="宋体" w:hAnsi="宋体" w:cs="宋体"/>
          <w:color w:val="000000"/>
          <w:sz w:val="24"/>
          <w:szCs w:val="24"/>
        </w:rPr>
        <w:t>全部内容和要求进行报价。总报价人民币（小写）</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元，（大写）</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元。工期</w:t>
      </w:r>
      <w:r>
        <w:rPr>
          <w:rFonts w:hint="eastAsia" w:ascii="宋体" w:hAnsi="宋体" w:cs="宋体"/>
          <w:color w:val="000000"/>
          <w:sz w:val="24"/>
          <w:szCs w:val="24"/>
          <w:u w:val="single"/>
        </w:rPr>
        <w:t xml:space="preserve">     </w:t>
      </w:r>
      <w:r>
        <w:rPr>
          <w:rFonts w:hint="eastAsia" w:ascii="宋体" w:hAnsi="宋体" w:cs="宋体"/>
          <w:color w:val="000000"/>
          <w:sz w:val="24"/>
          <w:szCs w:val="24"/>
        </w:rPr>
        <w:t>天（以合同签订之日起计算），质保期为</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p>
    <w:p>
      <w:pPr>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我方己完全明白询价文件的所有条款要求，并重申以下几点：</w:t>
      </w:r>
    </w:p>
    <w:p>
      <w:pPr>
        <w:spacing w:line="360" w:lineRule="auto"/>
        <w:ind w:left="1079" w:leftChars="171" w:hanging="720" w:hangingChars="300"/>
        <w:rPr>
          <w:rFonts w:ascii="宋体" w:cs="Times New Roman"/>
          <w:color w:val="000000"/>
          <w:sz w:val="24"/>
          <w:szCs w:val="24"/>
        </w:rPr>
      </w:pPr>
      <w:r>
        <w:rPr>
          <w:rFonts w:hint="eastAsia" w:ascii="宋体" w:hAnsi="宋体" w:cs="宋体"/>
          <w:color w:val="000000"/>
          <w:sz w:val="24"/>
          <w:szCs w:val="24"/>
        </w:rPr>
        <w:t>（一）本报价单的有效期自报价单提交截止时间起60天内有效，如中标，有效期将延至合同终止日为止；</w:t>
      </w:r>
    </w:p>
    <w:p>
      <w:pPr>
        <w:spacing w:line="360" w:lineRule="auto"/>
        <w:ind w:left="359" w:leftChars="171"/>
        <w:rPr>
          <w:rFonts w:ascii="宋体" w:cs="Times New Roman"/>
          <w:color w:val="000000"/>
          <w:sz w:val="24"/>
          <w:szCs w:val="24"/>
        </w:rPr>
      </w:pPr>
      <w:r>
        <w:rPr>
          <w:rFonts w:hint="eastAsia" w:ascii="宋体" w:hAnsi="宋体" w:cs="宋体"/>
          <w:color w:val="000000"/>
          <w:sz w:val="24"/>
          <w:szCs w:val="24"/>
        </w:rPr>
        <w:t>（二）我方同意提供按照贵方可能要求的与投标有关一切数据或资料；</w:t>
      </w:r>
    </w:p>
    <w:p>
      <w:pPr>
        <w:spacing w:after="100" w:afterAutospacing="1" w:line="360" w:lineRule="auto"/>
        <w:ind w:left="359" w:leftChars="171"/>
        <w:rPr>
          <w:rFonts w:ascii="宋体" w:cs="Times New Roman"/>
          <w:color w:val="000000"/>
          <w:sz w:val="24"/>
          <w:szCs w:val="24"/>
        </w:rPr>
      </w:pPr>
      <w:r>
        <w:rPr>
          <w:rFonts w:hint="eastAsia" w:ascii="宋体" w:hAnsi="宋体" w:cs="宋体"/>
          <w:color w:val="000000"/>
          <w:sz w:val="24"/>
          <w:szCs w:val="24"/>
        </w:rPr>
        <w:t>（三）我方理解贵方规定的让利服务等要求。</w:t>
      </w:r>
    </w:p>
    <w:tbl>
      <w:tblPr>
        <w:tblStyle w:val="4"/>
        <w:tblW w:w="77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1177"/>
        <w:gridCol w:w="1220"/>
        <w:gridCol w:w="720"/>
        <w:gridCol w:w="1080"/>
        <w:gridCol w:w="1213"/>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r>
              <w:rPr>
                <w:rFonts w:hint="eastAsia" w:ascii="宋体" w:hAnsi="宋体" w:cs="宋体"/>
                <w:color w:val="000000"/>
              </w:rPr>
              <w:t>序号</w:t>
            </w:r>
          </w:p>
        </w:tc>
        <w:tc>
          <w:tcPr>
            <w:tcW w:w="1177" w:type="dxa"/>
            <w:tcBorders>
              <w:top w:val="single" w:color="000000" w:sz="4" w:space="0"/>
              <w:left w:val="single" w:color="000000" w:sz="4" w:space="0"/>
              <w:bottom w:val="single" w:color="000000" w:sz="4" w:space="0"/>
              <w:right w:val="single" w:color="auto" w:sz="4" w:space="0"/>
            </w:tcBorders>
          </w:tcPr>
          <w:p>
            <w:pPr>
              <w:jc w:val="center"/>
              <w:rPr>
                <w:rFonts w:ascii="宋体" w:cs="Times New Roman"/>
                <w:color w:val="000000"/>
              </w:rPr>
            </w:pPr>
            <w:r>
              <w:rPr>
                <w:rFonts w:hint="eastAsia" w:ascii="宋体" w:cs="宋体"/>
                <w:color w:val="000000"/>
              </w:rPr>
              <w:t>名称</w:t>
            </w:r>
          </w:p>
        </w:tc>
        <w:tc>
          <w:tcPr>
            <w:tcW w:w="1220" w:type="dxa"/>
            <w:tcBorders>
              <w:top w:val="single" w:color="000000" w:sz="4" w:space="0"/>
              <w:left w:val="single" w:color="000000" w:sz="4" w:space="0"/>
              <w:bottom w:val="single" w:color="000000" w:sz="4" w:space="0"/>
              <w:right w:val="single" w:color="auto" w:sz="4" w:space="0"/>
            </w:tcBorders>
          </w:tcPr>
          <w:p>
            <w:pPr>
              <w:jc w:val="center"/>
              <w:rPr>
                <w:rFonts w:ascii="宋体" w:cs="Times New Roman"/>
                <w:color w:val="000000"/>
              </w:rPr>
            </w:pPr>
            <w:r>
              <w:rPr>
                <w:rFonts w:hint="eastAsia" w:ascii="宋体" w:cs="Times New Roman"/>
                <w:color w:val="000000"/>
              </w:rPr>
              <w:t>规格参数</w:t>
            </w:r>
          </w:p>
        </w:tc>
        <w:tc>
          <w:tcPr>
            <w:tcW w:w="720" w:type="dxa"/>
            <w:tcBorders>
              <w:top w:val="single" w:color="000000" w:sz="4" w:space="0"/>
              <w:left w:val="single" w:color="auto" w:sz="4" w:space="0"/>
              <w:bottom w:val="single" w:color="000000" w:sz="4" w:space="0"/>
              <w:right w:val="single" w:color="000000" w:sz="4" w:space="0"/>
            </w:tcBorders>
          </w:tcPr>
          <w:p>
            <w:pPr>
              <w:jc w:val="center"/>
              <w:rPr>
                <w:rFonts w:ascii="宋体" w:cs="Times New Roman"/>
                <w:color w:val="000000"/>
              </w:rPr>
            </w:pPr>
            <w:r>
              <w:rPr>
                <w:rFonts w:hint="eastAsia" w:ascii="宋体" w:hAnsi="宋体" w:cs="宋体"/>
                <w:color w:val="000000"/>
              </w:rPr>
              <w:t>数量</w:t>
            </w:r>
          </w:p>
        </w:tc>
        <w:tc>
          <w:tcPr>
            <w:tcW w:w="1080"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r>
              <w:rPr>
                <w:rFonts w:hint="eastAsia" w:ascii="宋体" w:cs="宋体"/>
                <w:color w:val="000000"/>
              </w:rPr>
              <w:t>单位</w:t>
            </w: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r>
              <w:rPr>
                <w:rFonts w:hint="eastAsia" w:ascii="宋体" w:hAnsi="宋体" w:cs="宋体"/>
                <w:color w:val="000000"/>
              </w:rPr>
              <w:t>单价（元）</w:t>
            </w: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r>
              <w:rPr>
                <w:rFonts w:hint="eastAsia" w:ascii="宋体" w:hAnsi="宋体" w:cs="宋体"/>
                <w:color w:val="000000"/>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r>
              <w:rPr>
                <w:rFonts w:hint="eastAsia" w:ascii="宋体" w:hAnsi="宋体" w:cs="宋体"/>
                <w:color w:val="000000"/>
              </w:rPr>
              <w:t>1</w:t>
            </w:r>
          </w:p>
        </w:tc>
        <w:tc>
          <w:tcPr>
            <w:tcW w:w="1177" w:type="dxa"/>
            <w:tcBorders>
              <w:top w:val="single" w:color="000000" w:sz="4" w:space="0"/>
              <w:left w:val="single" w:color="000000" w:sz="4" w:space="0"/>
              <w:bottom w:val="single" w:color="000000" w:sz="4" w:space="0"/>
              <w:right w:val="single" w:color="auto" w:sz="4" w:space="0"/>
            </w:tcBorders>
          </w:tcPr>
          <w:p>
            <w:pPr>
              <w:jc w:val="center"/>
              <w:rPr>
                <w:rFonts w:ascii="宋体" w:hAnsi="宋体" w:cs="宋体"/>
                <w:color w:val="000000"/>
              </w:rPr>
            </w:pPr>
          </w:p>
        </w:tc>
        <w:tc>
          <w:tcPr>
            <w:tcW w:w="1220" w:type="dxa"/>
            <w:tcBorders>
              <w:top w:val="single" w:color="000000" w:sz="4" w:space="0"/>
              <w:left w:val="single" w:color="000000" w:sz="4" w:space="0"/>
              <w:bottom w:val="single" w:color="000000" w:sz="4" w:space="0"/>
              <w:right w:val="single" w:color="auto" w:sz="4" w:space="0"/>
            </w:tcBorders>
          </w:tcPr>
          <w:p>
            <w:pPr>
              <w:jc w:val="center"/>
              <w:rPr>
                <w:rFonts w:ascii="宋体" w:hAnsi="宋体" w:cs="宋体"/>
                <w:color w:val="000000"/>
              </w:rPr>
            </w:pPr>
          </w:p>
        </w:tc>
        <w:tc>
          <w:tcPr>
            <w:tcW w:w="720" w:type="dxa"/>
            <w:tcBorders>
              <w:top w:val="single" w:color="000000" w:sz="4" w:space="0"/>
              <w:left w:val="single" w:color="auto" w:sz="4" w:space="0"/>
              <w:bottom w:val="single" w:color="000000" w:sz="4" w:space="0"/>
              <w:right w:val="single" w:color="000000" w:sz="4" w:space="0"/>
            </w:tcBorders>
          </w:tcPr>
          <w:p>
            <w:pPr>
              <w:jc w:val="center"/>
              <w:rPr>
                <w:rFonts w:ascii="宋体" w:hAnsi="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r>
              <w:rPr>
                <w:rFonts w:hint="eastAsia" w:ascii="宋体" w:hAnsi="宋体" w:cs="宋体"/>
                <w:color w:val="000000"/>
              </w:rPr>
              <w:t>2</w:t>
            </w:r>
          </w:p>
        </w:tc>
        <w:tc>
          <w:tcPr>
            <w:tcW w:w="1177" w:type="dxa"/>
            <w:tcBorders>
              <w:top w:val="single" w:color="000000" w:sz="4" w:space="0"/>
              <w:left w:val="single" w:color="000000" w:sz="4" w:space="0"/>
              <w:bottom w:val="single" w:color="000000" w:sz="4" w:space="0"/>
              <w:right w:val="single" w:color="auto" w:sz="4" w:space="0"/>
            </w:tcBorders>
          </w:tcPr>
          <w:p>
            <w:pPr>
              <w:jc w:val="center"/>
              <w:rPr>
                <w:rFonts w:ascii="宋体" w:hAnsi="宋体" w:cs="宋体"/>
                <w:color w:val="000000"/>
              </w:rPr>
            </w:pPr>
          </w:p>
        </w:tc>
        <w:tc>
          <w:tcPr>
            <w:tcW w:w="1220" w:type="dxa"/>
            <w:tcBorders>
              <w:top w:val="single" w:color="000000" w:sz="4" w:space="0"/>
              <w:left w:val="single" w:color="000000" w:sz="4" w:space="0"/>
              <w:bottom w:val="single" w:color="000000" w:sz="4" w:space="0"/>
              <w:right w:val="single" w:color="auto" w:sz="4" w:space="0"/>
            </w:tcBorders>
          </w:tcPr>
          <w:p>
            <w:pPr>
              <w:jc w:val="center"/>
              <w:rPr>
                <w:rFonts w:ascii="宋体" w:hAnsi="宋体" w:cs="宋体"/>
                <w:color w:val="000000"/>
              </w:rPr>
            </w:pPr>
          </w:p>
        </w:tc>
        <w:tc>
          <w:tcPr>
            <w:tcW w:w="720" w:type="dxa"/>
            <w:tcBorders>
              <w:top w:val="single" w:color="000000" w:sz="4" w:space="0"/>
              <w:left w:val="single" w:color="auto" w:sz="4" w:space="0"/>
              <w:bottom w:val="single" w:color="000000" w:sz="4" w:space="0"/>
              <w:right w:val="single" w:color="000000" w:sz="4" w:space="0"/>
            </w:tcBorders>
          </w:tcPr>
          <w:p>
            <w:pPr>
              <w:jc w:val="center"/>
              <w:rPr>
                <w:rFonts w:ascii="宋体" w:hAnsi="宋体" w:cs="宋体"/>
                <w:color w:val="000000"/>
              </w:rPr>
            </w:pPr>
          </w:p>
        </w:tc>
        <w:tc>
          <w:tcPr>
            <w:tcW w:w="1080"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r>
              <w:rPr>
                <w:rFonts w:hint="eastAsia" w:ascii="宋体" w:hAnsi="宋体" w:cs="宋体"/>
                <w:color w:val="000000"/>
              </w:rPr>
              <w:t>……</w:t>
            </w:r>
          </w:p>
        </w:tc>
        <w:tc>
          <w:tcPr>
            <w:tcW w:w="1177" w:type="dxa"/>
            <w:tcBorders>
              <w:top w:val="single" w:color="000000" w:sz="4" w:space="0"/>
              <w:left w:val="single" w:color="000000" w:sz="4" w:space="0"/>
              <w:bottom w:val="single" w:color="000000" w:sz="4" w:space="0"/>
              <w:right w:val="single" w:color="auto" w:sz="4" w:space="0"/>
            </w:tcBorders>
          </w:tcPr>
          <w:p>
            <w:pPr>
              <w:jc w:val="center"/>
              <w:rPr>
                <w:rFonts w:ascii="宋体" w:cs="Times New Roman"/>
                <w:color w:val="000000"/>
              </w:rPr>
            </w:pPr>
          </w:p>
        </w:tc>
        <w:tc>
          <w:tcPr>
            <w:tcW w:w="1220" w:type="dxa"/>
            <w:tcBorders>
              <w:top w:val="single" w:color="000000" w:sz="4" w:space="0"/>
              <w:left w:val="single" w:color="000000" w:sz="4" w:space="0"/>
              <w:bottom w:val="single" w:color="000000" w:sz="4" w:space="0"/>
              <w:right w:val="single" w:color="auto" w:sz="4" w:space="0"/>
            </w:tcBorders>
          </w:tcPr>
          <w:p>
            <w:pPr>
              <w:jc w:val="center"/>
              <w:rPr>
                <w:rFonts w:ascii="宋体" w:cs="Times New Roman"/>
                <w:color w:val="000000"/>
              </w:rPr>
            </w:pPr>
          </w:p>
        </w:tc>
        <w:tc>
          <w:tcPr>
            <w:tcW w:w="720" w:type="dxa"/>
            <w:tcBorders>
              <w:top w:val="single" w:color="000000" w:sz="4" w:space="0"/>
              <w:left w:val="single" w:color="auto" w:sz="4" w:space="0"/>
              <w:bottom w:val="single" w:color="000000" w:sz="4" w:space="0"/>
              <w:right w:val="single" w:color="000000" w:sz="4" w:space="0"/>
            </w:tcBorders>
          </w:tcPr>
          <w:p>
            <w:pPr>
              <w:jc w:val="center"/>
              <w:rPr>
                <w:rFonts w:ascii="宋体" w:cs="Times New Roman"/>
                <w:color w:val="000000"/>
              </w:rPr>
            </w:pPr>
          </w:p>
        </w:tc>
        <w:tc>
          <w:tcPr>
            <w:tcW w:w="1080"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r>
              <w:rPr>
                <w:rFonts w:hint="eastAsia" w:ascii="宋体" w:hAnsi="宋体" w:cs="宋体"/>
                <w:color w:val="000000"/>
              </w:rPr>
              <w:t>总计（元）</w:t>
            </w:r>
          </w:p>
        </w:tc>
        <w:tc>
          <w:tcPr>
            <w:tcW w:w="1177" w:type="dxa"/>
            <w:tcBorders>
              <w:top w:val="single" w:color="000000" w:sz="4" w:space="0"/>
              <w:left w:val="single" w:color="000000" w:sz="4" w:space="0"/>
              <w:bottom w:val="single" w:color="000000" w:sz="4" w:space="0"/>
              <w:right w:val="single" w:color="auto" w:sz="4" w:space="0"/>
            </w:tcBorders>
          </w:tcPr>
          <w:p>
            <w:pPr>
              <w:jc w:val="center"/>
              <w:rPr>
                <w:rFonts w:ascii="宋体" w:cs="Times New Roman"/>
                <w:color w:val="000000"/>
              </w:rPr>
            </w:pPr>
          </w:p>
        </w:tc>
        <w:tc>
          <w:tcPr>
            <w:tcW w:w="1220" w:type="dxa"/>
            <w:tcBorders>
              <w:top w:val="single" w:color="000000" w:sz="4" w:space="0"/>
              <w:left w:val="single" w:color="000000" w:sz="4" w:space="0"/>
              <w:bottom w:val="single" w:color="000000" w:sz="4" w:space="0"/>
              <w:right w:val="single" w:color="auto" w:sz="4" w:space="0"/>
            </w:tcBorders>
          </w:tcPr>
          <w:p>
            <w:pPr>
              <w:jc w:val="center"/>
              <w:rPr>
                <w:rFonts w:ascii="宋体" w:cs="Times New Roman"/>
                <w:color w:val="000000"/>
              </w:rPr>
            </w:pPr>
          </w:p>
        </w:tc>
        <w:tc>
          <w:tcPr>
            <w:tcW w:w="720" w:type="dxa"/>
            <w:tcBorders>
              <w:top w:val="single" w:color="000000" w:sz="4" w:space="0"/>
              <w:left w:val="single" w:color="auto" w:sz="4" w:space="0"/>
              <w:bottom w:val="single" w:color="000000" w:sz="4" w:space="0"/>
              <w:right w:val="single" w:color="000000" w:sz="4" w:space="0"/>
            </w:tcBorders>
          </w:tcPr>
          <w:p>
            <w:pPr>
              <w:jc w:val="center"/>
              <w:rPr>
                <w:rFonts w:ascii="宋体" w:cs="Times New Roman"/>
                <w:color w:val="000000"/>
              </w:rPr>
            </w:pPr>
          </w:p>
        </w:tc>
        <w:tc>
          <w:tcPr>
            <w:tcW w:w="1080"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p>
        </w:tc>
        <w:tc>
          <w:tcPr>
            <w:tcW w:w="1213" w:type="dxa"/>
            <w:tcBorders>
              <w:top w:val="single" w:color="000000" w:sz="4" w:space="0"/>
              <w:left w:val="single" w:color="000000" w:sz="4" w:space="0"/>
              <w:bottom w:val="single" w:color="000000" w:sz="4" w:space="0"/>
              <w:right w:val="single" w:color="000000" w:sz="4" w:space="0"/>
            </w:tcBorders>
          </w:tcPr>
          <w:p>
            <w:pPr>
              <w:jc w:val="center"/>
              <w:rPr>
                <w:rFonts w:ascii="宋体" w:cs="Times New Roman"/>
                <w:color w:val="000000"/>
              </w:rPr>
            </w:pPr>
          </w:p>
        </w:tc>
      </w:tr>
    </w:tbl>
    <w:p>
      <w:pPr>
        <w:spacing w:line="360" w:lineRule="auto"/>
        <w:ind w:firstLine="420" w:firstLineChars="200"/>
        <w:rPr>
          <w:rFonts w:ascii="宋体" w:hAnsi="宋体" w:cs="宋体"/>
          <w:color w:val="000000"/>
        </w:rPr>
      </w:pPr>
      <w:r>
        <w:rPr>
          <w:rFonts w:hint="eastAsia" w:ascii="宋体" w:hAnsi="宋体" w:cs="宋体"/>
          <w:color w:val="000000"/>
        </w:rPr>
        <w:t>备注：以上价格包括货物以及货物的包装费、运杂安放费、辅材费、人工费、垃圾清运费、保养保修费各种风险费、税金等一切费用，并包括由于原材料或其他条件的价格浮动而导致的全部额外费用。</w:t>
      </w:r>
    </w:p>
    <w:p>
      <w:pPr>
        <w:spacing w:line="360" w:lineRule="auto"/>
        <w:rPr>
          <w:rFonts w:ascii="宋体" w:hAnsi="宋体" w:cs="宋体"/>
          <w:color w:val="000000"/>
        </w:rPr>
      </w:pPr>
    </w:p>
    <w:p>
      <w:pPr>
        <w:spacing w:line="360" w:lineRule="auto"/>
        <w:ind w:firstLine="3600" w:firstLineChars="1500"/>
        <w:rPr>
          <w:rFonts w:ascii="宋体" w:hAnsi="宋体" w:cs="宋体"/>
          <w:color w:val="000000"/>
          <w:sz w:val="24"/>
          <w:szCs w:val="24"/>
        </w:rPr>
      </w:pPr>
      <w:r>
        <w:rPr>
          <w:rFonts w:hint="eastAsia" w:ascii="宋体" w:hAnsi="宋体" w:cs="宋体"/>
          <w:color w:val="000000"/>
          <w:sz w:val="24"/>
          <w:szCs w:val="24"/>
        </w:rPr>
        <w:t xml:space="preserve">报价单位（单位公章）： </w:t>
      </w:r>
    </w:p>
    <w:p>
      <w:pPr>
        <w:spacing w:line="360" w:lineRule="auto"/>
        <w:ind w:firstLine="3600" w:firstLineChars="1500"/>
        <w:rPr>
          <w:rFonts w:ascii="宋体" w:cs="Times New Roman"/>
          <w:color w:val="000000"/>
          <w:sz w:val="24"/>
          <w:szCs w:val="24"/>
          <w:u w:val="single"/>
        </w:rPr>
      </w:pPr>
      <w:r>
        <w:rPr>
          <w:rFonts w:hint="eastAsia" w:ascii="宋体" w:hAnsi="宋体" w:cs="宋体"/>
          <w:color w:val="000000"/>
          <w:sz w:val="24"/>
          <w:szCs w:val="24"/>
        </w:rPr>
        <w:t>授权代表：</w:t>
      </w:r>
    </w:p>
    <w:p>
      <w:pPr>
        <w:spacing w:line="360" w:lineRule="auto"/>
        <w:ind w:firstLine="3600" w:firstLineChars="1500"/>
        <w:rPr>
          <w:rFonts w:ascii="宋体" w:cs="Times New Roman"/>
          <w:color w:val="000000"/>
          <w:sz w:val="24"/>
          <w:szCs w:val="24"/>
        </w:rPr>
      </w:pPr>
      <w:r>
        <w:rPr>
          <w:rFonts w:hint="eastAsia" w:ascii="宋体" w:hAnsi="宋体" w:cs="宋体"/>
          <w:color w:val="000000"/>
          <w:sz w:val="24"/>
          <w:szCs w:val="24"/>
        </w:rPr>
        <w:t>联系方式：</w:t>
      </w:r>
    </w:p>
    <w:p>
      <w:pPr>
        <w:tabs>
          <w:tab w:val="left" w:pos="3570"/>
        </w:tabs>
        <w:spacing w:line="360" w:lineRule="auto"/>
        <w:rPr>
          <w:rFonts w:ascii="宋体" w:cs="Times New Roman"/>
          <w:color w:val="000000"/>
          <w:sz w:val="24"/>
          <w:szCs w:val="24"/>
        </w:rPr>
      </w:pPr>
      <w:r>
        <w:rPr>
          <w:rFonts w:hint="eastAsia" w:ascii="宋体" w:cs="Times New Roman"/>
          <w:color w:val="000000"/>
          <w:sz w:val="24"/>
          <w:szCs w:val="24"/>
        </w:rPr>
        <w:tab/>
      </w:r>
      <w:r>
        <w:rPr>
          <w:rFonts w:hint="eastAsia" w:ascii="宋体" w:hAnsi="宋体" w:cs="宋体"/>
          <w:color w:val="000000"/>
          <w:sz w:val="24"/>
          <w:szCs w:val="24"/>
        </w:rPr>
        <w:t>报价时间：</w:t>
      </w:r>
    </w:p>
    <w:p>
      <w:pPr>
        <w:spacing w:line="360" w:lineRule="auto"/>
        <w:rPr>
          <w:rFonts w:cs="Times New Roman"/>
          <w:color w:val="000000"/>
          <w:sz w:val="24"/>
          <w:szCs w:val="24"/>
        </w:rPr>
      </w:pPr>
    </w:p>
    <w:p>
      <w:pPr>
        <w:tabs>
          <w:tab w:val="left" w:pos="7740"/>
        </w:tabs>
        <w:jc w:val="left"/>
        <w:rPr>
          <w:rFonts w:ascii="黑体" w:hAnsi="黑体" w:eastAsia="黑体"/>
          <w:b/>
          <w:color w:val="000000"/>
          <w:sz w:val="28"/>
          <w:szCs w:val="28"/>
        </w:rPr>
      </w:pPr>
    </w:p>
    <w:p>
      <w:pPr>
        <w:tabs>
          <w:tab w:val="left" w:pos="7740"/>
        </w:tabs>
        <w:jc w:val="left"/>
        <w:rPr>
          <w:rFonts w:ascii="黑体" w:hAnsi="黑体" w:eastAsia="黑体"/>
          <w:b/>
          <w:color w:val="000000"/>
          <w:sz w:val="28"/>
          <w:szCs w:val="28"/>
        </w:rPr>
      </w:pPr>
    </w:p>
    <w:p>
      <w:pPr>
        <w:tabs>
          <w:tab w:val="left" w:pos="7740"/>
        </w:tabs>
        <w:jc w:val="left"/>
        <w:rPr>
          <w:rFonts w:ascii="黑体" w:hAnsi="黑体" w:eastAsia="黑体"/>
          <w:b/>
          <w:color w:val="000000"/>
          <w:sz w:val="28"/>
          <w:szCs w:val="28"/>
        </w:rPr>
      </w:pPr>
      <w:r>
        <w:rPr>
          <w:rFonts w:hint="eastAsia" w:ascii="黑体" w:hAnsi="黑体" w:eastAsia="黑体"/>
          <w:b/>
          <w:color w:val="000000"/>
          <w:sz w:val="28"/>
          <w:szCs w:val="28"/>
        </w:rPr>
        <w:t>附件4：</w:t>
      </w:r>
    </w:p>
    <w:p>
      <w:pPr>
        <w:jc w:val="center"/>
        <w:rPr>
          <w:rFonts w:ascii="黑体" w:hAnsi="黑体" w:eastAsia="黑体"/>
          <w:b/>
          <w:color w:val="000000"/>
          <w:sz w:val="28"/>
          <w:szCs w:val="28"/>
        </w:rPr>
      </w:pPr>
      <w:r>
        <w:rPr>
          <w:rFonts w:hint="eastAsia" w:ascii="黑体" w:hAnsi="黑体" w:eastAsia="黑体"/>
          <w:b/>
          <w:color w:val="000000"/>
          <w:sz w:val="28"/>
          <w:szCs w:val="28"/>
        </w:rPr>
        <w:t>法定代表人证明书</w:t>
      </w:r>
    </w:p>
    <w:p>
      <w:pPr>
        <w:tabs>
          <w:tab w:val="left" w:pos="7740"/>
        </w:tabs>
        <w:spacing w:line="480" w:lineRule="exact"/>
        <w:rPr>
          <w:rFonts w:ascii="宋体"/>
          <w:color w:val="000000"/>
          <w:sz w:val="28"/>
          <w:szCs w:val="28"/>
        </w:rPr>
      </w:pPr>
    </w:p>
    <w:p>
      <w:pPr>
        <w:tabs>
          <w:tab w:val="left" w:pos="7740"/>
        </w:tabs>
        <w:spacing w:line="480" w:lineRule="exact"/>
        <w:rPr>
          <w:rFonts w:ascii="宋体" w:hAnsi="宋体"/>
          <w:color w:val="000000"/>
          <w:sz w:val="28"/>
          <w:szCs w:val="28"/>
        </w:rPr>
      </w:pPr>
      <w:r>
        <w:rPr>
          <w:rFonts w:hint="eastAsia" w:ascii="宋体" w:hAnsi="宋体"/>
          <w:color w:val="000000"/>
          <w:sz w:val="28"/>
          <w:szCs w:val="28"/>
        </w:rPr>
        <w:t>致： 嘉兴南洋职业技术学院:</w:t>
      </w:r>
    </w:p>
    <w:p>
      <w:pPr>
        <w:tabs>
          <w:tab w:val="left" w:pos="7740"/>
        </w:tabs>
        <w:spacing w:line="480" w:lineRule="exact"/>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同志为本单位法定代表人，特此证明。</w:t>
      </w:r>
    </w:p>
    <w:p>
      <w:pPr>
        <w:tabs>
          <w:tab w:val="left" w:pos="7740"/>
        </w:tabs>
        <w:spacing w:line="480" w:lineRule="exact"/>
        <w:rPr>
          <w:rFonts w:ascii="宋体" w:hAnsi="宋体"/>
          <w:color w:val="000000"/>
          <w:sz w:val="28"/>
          <w:szCs w:val="28"/>
        </w:rPr>
      </w:pPr>
    </w:p>
    <w:p>
      <w:pPr>
        <w:tabs>
          <w:tab w:val="left" w:pos="7740"/>
        </w:tabs>
        <w:spacing w:line="480" w:lineRule="exact"/>
        <w:ind w:firstLine="280" w:firstLineChars="100"/>
        <w:rPr>
          <w:rFonts w:ascii="宋体" w:hAnsi="宋体"/>
          <w:color w:val="000000"/>
          <w:sz w:val="28"/>
          <w:szCs w:val="28"/>
        </w:rPr>
      </w:pPr>
      <w:r>
        <w:rPr>
          <w:rFonts w:hint="eastAsia" w:ascii="宋体" w:hAnsi="宋体"/>
          <w:color w:val="000000"/>
          <w:sz w:val="28"/>
          <w:szCs w:val="28"/>
        </w:rPr>
        <w:t>签发日期：           单位：           （盖单位公章）</w:t>
      </w:r>
    </w:p>
    <w:p>
      <w:pPr>
        <w:tabs>
          <w:tab w:val="left" w:pos="7740"/>
        </w:tabs>
        <w:spacing w:line="480" w:lineRule="exact"/>
        <w:ind w:firstLine="280" w:firstLineChars="100"/>
        <w:rPr>
          <w:rFonts w:ascii="宋体" w:hAnsi="宋体"/>
          <w:color w:val="000000"/>
          <w:sz w:val="28"/>
          <w:szCs w:val="28"/>
        </w:rPr>
      </w:pPr>
    </w:p>
    <w:p>
      <w:pPr>
        <w:tabs>
          <w:tab w:val="left" w:pos="7740"/>
        </w:tabs>
        <w:spacing w:line="480" w:lineRule="exact"/>
        <w:ind w:firstLine="280" w:firstLineChars="100"/>
        <w:rPr>
          <w:rFonts w:ascii="宋体" w:hAnsi="宋体"/>
          <w:color w:val="000000"/>
          <w:sz w:val="28"/>
          <w:szCs w:val="28"/>
        </w:rPr>
      </w:pPr>
      <w:r>
        <w:rPr>
          <w:rFonts w:hint="eastAsia" w:ascii="宋体" w:hAnsi="宋体"/>
          <w:color w:val="000000"/>
          <w:sz w:val="28"/>
          <w:szCs w:val="28"/>
        </w:rPr>
        <w:t>附：代表人性别：            年龄：           身份证号码：</w:t>
      </w:r>
    </w:p>
    <w:p>
      <w:pPr>
        <w:tabs>
          <w:tab w:val="left" w:pos="7740"/>
        </w:tabs>
        <w:spacing w:line="480" w:lineRule="exact"/>
        <w:ind w:firstLine="280" w:firstLineChars="100"/>
        <w:rPr>
          <w:rFonts w:ascii="宋体" w:hAnsi="宋体"/>
          <w:color w:val="000000"/>
          <w:sz w:val="28"/>
          <w:szCs w:val="28"/>
        </w:rPr>
      </w:pPr>
    </w:p>
    <w:p>
      <w:pPr>
        <w:tabs>
          <w:tab w:val="left" w:pos="7740"/>
        </w:tabs>
        <w:spacing w:line="480" w:lineRule="exact"/>
        <w:ind w:firstLine="280" w:firstLineChars="100"/>
        <w:rPr>
          <w:rFonts w:ascii="宋体" w:hAnsi="宋体"/>
          <w:color w:val="000000"/>
          <w:sz w:val="28"/>
          <w:szCs w:val="28"/>
        </w:rPr>
      </w:pPr>
      <w:r>
        <w:rPr>
          <w:rFonts w:hint="eastAsia" w:ascii="宋体" w:hAnsi="宋体"/>
          <w:color w:val="000000"/>
          <w:sz w:val="28"/>
          <w:szCs w:val="28"/>
        </w:rPr>
        <w:t>联系电话：</w:t>
      </w:r>
    </w:p>
    <w:p>
      <w:pPr>
        <w:tabs>
          <w:tab w:val="left" w:pos="7740"/>
        </w:tabs>
        <w:spacing w:line="440" w:lineRule="exact"/>
        <w:ind w:firstLine="280" w:firstLineChars="100"/>
        <w:rPr>
          <w:rFonts w:ascii="宋体" w:hAnsi="宋体"/>
          <w:color w:val="000000"/>
          <w:sz w:val="28"/>
          <w:szCs w:val="28"/>
        </w:rPr>
      </w:pPr>
      <w:r>
        <w:rPr>
          <w:rFonts w:hint="eastAsia" w:ascii="宋体" w:hAnsi="宋体"/>
          <w:color w:val="000000"/>
          <w:sz w:val="28"/>
          <w:szCs w:val="28"/>
        </w:rPr>
        <w:t xml:space="preserve">  </w:t>
      </w:r>
    </w:p>
    <w:p>
      <w:pPr>
        <w:tabs>
          <w:tab w:val="left" w:pos="7740"/>
        </w:tabs>
        <w:spacing w:line="440" w:lineRule="exact"/>
        <w:rPr>
          <w:rFonts w:ascii="宋体" w:hAnsi="宋体"/>
          <w:color w:val="000000"/>
          <w:sz w:val="28"/>
          <w:szCs w:val="28"/>
        </w:rPr>
      </w:pPr>
      <w:r>
        <w:rPr>
          <w:rFonts w:hint="eastAsia" w:ascii="宋体" w:hAnsi="宋体"/>
          <w:color w:val="000000"/>
          <w:sz w:val="28"/>
          <w:szCs w:val="28"/>
        </w:rPr>
        <w:t>说明：1.内容必须填写真实、清楚、涂改无效。</w:t>
      </w:r>
    </w:p>
    <w:p>
      <w:pPr>
        <w:tabs>
          <w:tab w:val="left" w:pos="7740"/>
        </w:tabs>
        <w:spacing w:line="440" w:lineRule="exact"/>
        <w:rPr>
          <w:rFonts w:ascii="宋体" w:hAnsi="宋体"/>
          <w:b/>
          <w:color w:val="000000"/>
          <w:sz w:val="28"/>
          <w:szCs w:val="28"/>
        </w:rPr>
      </w:pPr>
      <w:r>
        <w:rPr>
          <w:rFonts w:hint="eastAsia" w:ascii="宋体" w:hAnsi="宋体"/>
          <w:color w:val="000000"/>
          <w:sz w:val="28"/>
          <w:szCs w:val="28"/>
        </w:rPr>
        <w:t xml:space="preserve">      2.将此证明书提交对方作为密封递交材料和合同附件</w:t>
      </w:r>
      <w:r>
        <w:rPr>
          <w:rFonts w:hint="eastAsia" w:ascii="宋体" w:hAnsi="宋体"/>
          <w:b/>
          <w:color w:val="000000"/>
          <w:sz w:val="28"/>
          <w:szCs w:val="28"/>
        </w:rPr>
        <w:t>。</w:t>
      </w:r>
    </w:p>
    <w:p>
      <w:pPr>
        <w:tabs>
          <w:tab w:val="left" w:pos="7740"/>
        </w:tabs>
        <w:spacing w:line="440" w:lineRule="exact"/>
        <w:rPr>
          <w:rFonts w:ascii="宋体"/>
          <w:b/>
          <w:color w:val="000000"/>
          <w:sz w:val="28"/>
          <w:szCs w:val="28"/>
        </w:rPr>
      </w:pPr>
    </w:p>
    <w:p>
      <w:pPr>
        <w:spacing w:line="460" w:lineRule="exact"/>
        <w:rPr>
          <w:rFonts w:ascii="宋体" w:hAnsi="宋体"/>
          <w:color w:val="000000"/>
          <w:sz w:val="24"/>
          <w:szCs w:val="24"/>
        </w:rPr>
      </w:pPr>
    </w:p>
    <w:p>
      <w:pPr>
        <w:spacing w:line="460" w:lineRule="exact"/>
        <w:rPr>
          <w:rFonts w:ascii="宋体" w:hAnsi="宋体"/>
          <w:color w:val="000000"/>
          <w:sz w:val="24"/>
          <w:szCs w:val="24"/>
        </w:rPr>
      </w:pPr>
    </w:p>
    <w:p>
      <w:pPr>
        <w:spacing w:line="460" w:lineRule="exact"/>
        <w:rPr>
          <w:rFonts w:ascii="宋体" w:hAnsi="宋体"/>
          <w:color w:val="000000"/>
          <w:sz w:val="24"/>
          <w:szCs w:val="24"/>
        </w:rPr>
      </w:pPr>
    </w:p>
    <w:p>
      <w:pPr>
        <w:spacing w:line="460" w:lineRule="exact"/>
        <w:rPr>
          <w:rFonts w:ascii="宋体" w:hAnsi="宋体"/>
          <w:color w:val="000000"/>
          <w:sz w:val="24"/>
          <w:szCs w:val="24"/>
        </w:rPr>
      </w:pP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rPr>
                              <w:t xml:space="preserve"> </w:t>
                            </w:r>
                            <w:r>
                              <w:rPr>
                                <w:rFonts w:hint="eastAsia" w:ascii="仿宋" w:hAnsi="仿宋" w:eastAsia="仿宋"/>
                                <w:color w:val="000000"/>
                                <w:sz w:val="22"/>
                              </w:rPr>
                              <w:t xml:space="preserve"> 身份证双面复印件：</w:t>
                            </w:r>
                          </w:p>
                        </w:txbxContent>
                      </wps:txbx>
                      <wps:bodyPr upright="1"/>
                    </wps:wsp>
                  </a:graphicData>
                </a:graphic>
              </wp:anchor>
            </w:drawing>
          </mc:Choice>
          <mc:Fallback>
            <w:pict>
              <v:shape id="_x0000_s1026" o:spid="_x0000_s1026" o:spt="202" type="#_x0000_t202" style="position:absolute;left:0pt;margin-left:179.25pt;margin-top:17.45pt;height:187.2pt;width:267.75pt;z-index:251659264;mso-width-relative:page;mso-height-relative:page;" fillcolor="#FFFFFF" filled="t" stroked="t" coordsize="21600,21600" o:gfxdata="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gqpadoAAAAKAQAADwAAAAAAAAAB&#10;ACAAAAA4AAAAZHJzL2Rvd25yZXYueG1sUEsBAhQAFAAAAAgAh07iQK3MWMD4AQAA9wMAAA4AAAAA&#10;AAAAAQAgAAAAPwEAAGRycy9lMm9Eb2MueG1sUEsFBgAAAAAGAAYAWQEAAKkFAAAAAA==&#10;">
                <v:fill on="t" focussize="0,0"/>
                <v:stroke color="#000000" joinstyle="miter"/>
                <v:imagedata o:title=""/>
                <o:lock v:ext="edit" aspectratio="f"/>
                <v:textbox>
                  <w:txbxContent>
                    <w:p>
                      <w:r>
                        <w:rPr>
                          <w:rFonts w:hint="eastAsia" w:ascii="新宋体" w:hAnsi="新宋体" w:eastAsia="新宋体"/>
                          <w:sz w:val="22"/>
                        </w:rPr>
                        <w:t xml:space="preserve"> </w:t>
                      </w:r>
                      <w:r>
                        <w:rPr>
                          <w:rFonts w:hint="eastAsia" w:ascii="仿宋" w:hAnsi="仿宋" w:eastAsia="仿宋"/>
                          <w:color w:val="000000"/>
                          <w:sz w:val="22"/>
                        </w:rPr>
                        <w:t xml:space="preserve"> 身份证双面复印件：</w:t>
                      </w:r>
                    </w:p>
                  </w:txbxContent>
                </v:textbox>
              </v:shape>
            </w:pict>
          </mc:Fallback>
        </mc:AlternateContent>
      </w:r>
      <w:r>
        <w:rPr>
          <w:rFonts w:hint="eastAsia" w:ascii="宋体" w:hAnsi="宋体"/>
          <w:color w:val="000000"/>
          <w:sz w:val="24"/>
          <w:szCs w:val="24"/>
        </w:rPr>
        <w:t>附：</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 xml:space="preserve">法定代表人姓名：                               </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职务：</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详细通讯地址：</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电话：</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传真：</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邮政编码:</w:t>
      </w:r>
    </w:p>
    <w:p>
      <w:pPr>
        <w:spacing w:line="460" w:lineRule="exact"/>
        <w:rPr>
          <w:rFonts w:ascii="仿宋" w:hAnsi="仿宋" w:eastAsia="仿宋"/>
          <w:color w:val="000000"/>
          <w:sz w:val="28"/>
          <w:szCs w:val="28"/>
        </w:rPr>
      </w:pPr>
    </w:p>
    <w:p>
      <w:pPr>
        <w:spacing w:line="380" w:lineRule="exact"/>
        <w:jc w:val="center"/>
        <w:rPr>
          <w:rFonts w:ascii="宋体" w:hAnsi="宋体"/>
          <w:b/>
          <w:color w:val="000000"/>
          <w:sz w:val="28"/>
          <w:szCs w:val="28"/>
        </w:rPr>
      </w:pPr>
    </w:p>
    <w:p>
      <w:pPr>
        <w:spacing w:line="380" w:lineRule="exact"/>
        <w:jc w:val="center"/>
        <w:rPr>
          <w:rFonts w:ascii="宋体" w:hAnsi="宋体"/>
          <w:b/>
          <w:color w:val="000000"/>
          <w:sz w:val="28"/>
          <w:szCs w:val="28"/>
        </w:rPr>
      </w:pPr>
    </w:p>
    <w:p>
      <w:pPr>
        <w:spacing w:line="380" w:lineRule="exact"/>
        <w:rPr>
          <w:rFonts w:ascii="宋体" w:hAnsi="宋体"/>
          <w:b/>
          <w:color w:val="000000"/>
          <w:sz w:val="28"/>
          <w:szCs w:val="28"/>
        </w:rPr>
      </w:pPr>
    </w:p>
    <w:p>
      <w:pPr>
        <w:tabs>
          <w:tab w:val="left" w:pos="7740"/>
        </w:tabs>
        <w:jc w:val="left"/>
        <w:rPr>
          <w:rFonts w:ascii="黑体" w:hAnsi="黑体" w:eastAsia="黑体"/>
          <w:b/>
          <w:color w:val="000000"/>
          <w:sz w:val="28"/>
          <w:szCs w:val="28"/>
        </w:rPr>
      </w:pPr>
      <w:r>
        <w:rPr>
          <w:rFonts w:hint="eastAsia" w:ascii="黑体" w:hAnsi="黑体" w:eastAsia="黑体"/>
          <w:b/>
          <w:color w:val="000000"/>
          <w:sz w:val="28"/>
          <w:szCs w:val="28"/>
        </w:rPr>
        <w:t>附件5：</w:t>
      </w:r>
    </w:p>
    <w:p>
      <w:pPr>
        <w:spacing w:line="380" w:lineRule="exact"/>
        <w:jc w:val="center"/>
        <w:rPr>
          <w:rFonts w:ascii="宋体" w:hAnsi="宋体"/>
          <w:b/>
          <w:color w:val="000000"/>
          <w:sz w:val="28"/>
          <w:szCs w:val="28"/>
        </w:rPr>
      </w:pPr>
      <w:r>
        <w:rPr>
          <w:rFonts w:hint="eastAsia" w:ascii="宋体" w:hAnsi="宋体"/>
          <w:b/>
          <w:color w:val="000000"/>
          <w:sz w:val="28"/>
          <w:szCs w:val="28"/>
        </w:rPr>
        <w:t>法定代表人授权委托书</w:t>
      </w:r>
    </w:p>
    <w:p>
      <w:pPr>
        <w:spacing w:line="460" w:lineRule="exact"/>
        <w:rPr>
          <w:rFonts w:ascii="宋体" w:hAnsi="宋体"/>
          <w:color w:val="000000"/>
          <w:sz w:val="28"/>
          <w:szCs w:val="28"/>
        </w:rPr>
      </w:pPr>
      <w:r>
        <w:rPr>
          <w:rFonts w:hint="eastAsia" w:ascii="宋体" w:hAnsi="宋体"/>
          <w:color w:val="000000"/>
          <w:sz w:val="28"/>
          <w:szCs w:val="28"/>
        </w:rPr>
        <w:t>嘉兴南洋职业技术学院：</w:t>
      </w:r>
    </w:p>
    <w:p>
      <w:pPr>
        <w:spacing w:line="460" w:lineRule="exact"/>
        <w:rPr>
          <w:rFonts w:ascii="宋体" w:hAnsi="宋体"/>
          <w:color w:val="000000"/>
          <w:sz w:val="28"/>
          <w:szCs w:val="28"/>
          <w:u w:val="single"/>
        </w:rPr>
      </w:pPr>
    </w:p>
    <w:p>
      <w:pPr>
        <w:spacing w:line="460" w:lineRule="exact"/>
        <w:ind w:firstLine="700" w:firstLineChars="25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（投标人全称）法定代表人</w:t>
      </w:r>
      <w:r>
        <w:rPr>
          <w:rFonts w:hint="eastAsia" w:ascii="宋体" w:hAnsi="宋体"/>
          <w:color w:val="000000"/>
          <w:sz w:val="28"/>
          <w:szCs w:val="28"/>
          <w:u w:val="single"/>
        </w:rPr>
        <w:t xml:space="preserve">               </w:t>
      </w:r>
      <w:r>
        <w:rPr>
          <w:rFonts w:hint="eastAsia" w:ascii="宋体" w:hAnsi="宋体"/>
          <w:color w:val="000000"/>
          <w:sz w:val="28"/>
          <w:szCs w:val="28"/>
        </w:rPr>
        <w:t>授权</w:t>
      </w:r>
      <w:r>
        <w:rPr>
          <w:rFonts w:hint="eastAsia" w:ascii="宋体" w:hAnsi="宋体"/>
          <w:color w:val="000000"/>
          <w:sz w:val="28"/>
          <w:szCs w:val="28"/>
          <w:u w:val="single"/>
        </w:rPr>
        <w:t xml:space="preserve">                </w:t>
      </w:r>
      <w:r>
        <w:rPr>
          <w:rFonts w:hint="eastAsia" w:ascii="宋体" w:hAnsi="宋体"/>
          <w:color w:val="000000"/>
          <w:sz w:val="28"/>
          <w:szCs w:val="28"/>
        </w:rPr>
        <w:t>（全权代表姓名）为全权代表，参加贵处组织的_______________________________________________（招标项目名称、编号）的招标活动，全权代表我方处理招标活动中的一切事宜。</w:t>
      </w:r>
    </w:p>
    <w:p>
      <w:pPr>
        <w:spacing w:line="460" w:lineRule="exact"/>
        <w:ind w:firstLine="2955"/>
        <w:rPr>
          <w:rFonts w:ascii="宋体" w:hAnsi="宋体"/>
          <w:color w:val="000000"/>
          <w:sz w:val="28"/>
          <w:szCs w:val="28"/>
        </w:rPr>
      </w:pPr>
    </w:p>
    <w:p>
      <w:pPr>
        <w:spacing w:line="460" w:lineRule="exact"/>
        <w:ind w:firstLine="2955"/>
        <w:rPr>
          <w:rFonts w:ascii="宋体" w:hAnsi="宋体"/>
          <w:color w:val="000000"/>
          <w:sz w:val="28"/>
          <w:szCs w:val="28"/>
        </w:rPr>
      </w:pPr>
      <w:r>
        <w:rPr>
          <w:rFonts w:hint="eastAsia" w:ascii="宋体" w:hAnsi="宋体"/>
          <w:color w:val="000000"/>
          <w:sz w:val="28"/>
          <w:szCs w:val="28"/>
        </w:rPr>
        <w:t xml:space="preserve">          </w:t>
      </w:r>
    </w:p>
    <w:p>
      <w:pPr>
        <w:spacing w:line="460" w:lineRule="exact"/>
        <w:ind w:firstLine="4452" w:firstLineChars="1855"/>
        <w:rPr>
          <w:rFonts w:ascii="宋体" w:hAnsi="宋体"/>
          <w:color w:val="000000"/>
          <w:sz w:val="24"/>
          <w:szCs w:val="24"/>
        </w:rPr>
      </w:pPr>
      <w:r>
        <w:rPr>
          <w:rFonts w:hint="eastAsia" w:ascii="宋体" w:hAnsi="宋体"/>
          <w:color w:val="000000"/>
          <w:sz w:val="24"/>
          <w:szCs w:val="24"/>
        </w:rPr>
        <w:t xml:space="preserve">    法定代表人 (签字)：</w:t>
      </w:r>
    </w:p>
    <w:p>
      <w:pPr>
        <w:spacing w:line="460" w:lineRule="exact"/>
        <w:ind w:firstLine="2955"/>
        <w:rPr>
          <w:rFonts w:ascii="宋体" w:hAnsi="宋体"/>
          <w:color w:val="000000"/>
          <w:sz w:val="24"/>
          <w:szCs w:val="24"/>
        </w:rPr>
      </w:pPr>
      <w:r>
        <w:rPr>
          <w:rFonts w:hint="eastAsia" w:ascii="宋体" w:hAnsi="宋体"/>
          <w:color w:val="000000"/>
          <w:sz w:val="24"/>
          <w:szCs w:val="24"/>
        </w:rPr>
        <w:t xml:space="preserve">                 投标人全称（公章）：</w:t>
      </w:r>
    </w:p>
    <w:p>
      <w:pPr>
        <w:spacing w:line="460" w:lineRule="exact"/>
        <w:ind w:firstLine="2955"/>
        <w:rPr>
          <w:rFonts w:ascii="宋体" w:hAnsi="宋体"/>
          <w:color w:val="000000"/>
          <w:sz w:val="24"/>
          <w:szCs w:val="24"/>
        </w:rPr>
      </w:pPr>
      <w:r>
        <w:rPr>
          <w:rFonts w:hint="eastAsia" w:ascii="宋体" w:hAnsi="宋体"/>
          <w:color w:val="000000"/>
          <w:sz w:val="24"/>
          <w:szCs w:val="24"/>
        </w:rPr>
        <w:t xml:space="preserve">                 日期：     年    月   日</w:t>
      </w:r>
    </w:p>
    <w:p>
      <w:pPr>
        <w:spacing w:line="380" w:lineRule="exact"/>
        <w:rPr>
          <w:rFonts w:ascii="宋体" w:hAnsi="宋体"/>
          <w:color w:val="000000"/>
          <w:sz w:val="24"/>
          <w:szCs w:val="24"/>
        </w:rPr>
      </w:pPr>
    </w:p>
    <w:p>
      <w:pPr>
        <w:spacing w:line="380" w:lineRule="exact"/>
        <w:rPr>
          <w:rFonts w:ascii="宋体" w:hAnsi="宋体"/>
          <w:color w:val="000000"/>
          <w:sz w:val="24"/>
          <w:szCs w:val="24"/>
        </w:rPr>
      </w:pPr>
    </w:p>
    <w:p>
      <w:pPr>
        <w:spacing w:line="380" w:lineRule="exact"/>
        <w:rPr>
          <w:rFonts w:ascii="宋体" w:hAnsi="宋体"/>
          <w:color w:val="000000"/>
          <w:sz w:val="24"/>
          <w:szCs w:val="24"/>
        </w:rPr>
      </w:pPr>
    </w:p>
    <w:p>
      <w:pPr>
        <w:spacing w:line="460" w:lineRule="exact"/>
        <w:jc w:val="center"/>
        <w:rPr>
          <w:rFonts w:ascii="宋体" w:hAnsi="宋体"/>
          <w:b/>
          <w:bCs/>
          <w:color w:val="000000"/>
          <w:sz w:val="24"/>
          <w:szCs w:val="24"/>
        </w:rPr>
      </w:pPr>
    </w:p>
    <w:p>
      <w:pPr>
        <w:tabs>
          <w:tab w:val="left" w:pos="7740"/>
        </w:tabs>
        <w:jc w:val="center"/>
        <w:rPr>
          <w:rFonts w:ascii="宋体" w:hAnsi="宋体"/>
          <w:color w:val="000000"/>
          <w:sz w:val="28"/>
          <w:szCs w:val="28"/>
        </w:rPr>
      </w:pPr>
    </w:p>
    <w:p>
      <w:pPr>
        <w:spacing w:line="460" w:lineRule="exact"/>
        <w:rPr>
          <w:rFonts w:ascii="宋体" w:hAnsi="宋体"/>
          <w:color w:val="000000"/>
          <w:sz w:val="24"/>
          <w:szCs w:val="24"/>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rPr>
                              <w:t xml:space="preserve"> </w:t>
                            </w:r>
                            <w:r>
                              <w:rPr>
                                <w:rFonts w:hint="eastAsia" w:ascii="仿宋" w:hAnsi="仿宋" w:eastAsia="仿宋"/>
                                <w:color w:val="000000"/>
                                <w:sz w:val="22"/>
                              </w:rPr>
                              <w:t xml:space="preserve"> 身份证双面复印件：</w:t>
                            </w:r>
                          </w:p>
                        </w:txbxContent>
                      </wps:txbx>
                      <wps:bodyPr upright="1"/>
                    </wps:wsp>
                  </a:graphicData>
                </a:graphic>
              </wp:anchor>
            </w:drawing>
          </mc:Choice>
          <mc:Fallback>
            <w:pict>
              <v:shape id="_x0000_s1026" o:spid="_x0000_s1026" o:spt="202" type="#_x0000_t202" style="position:absolute;left:0pt;margin-left:179.25pt;margin-top:17.45pt;height:187.2pt;width:267.75pt;z-index:251660288;mso-width-relative:page;mso-height-relative:page;" fillcolor="#FFFFFF" filled="t" stroked="t" coordsize="21600,21600" o:gfxdata="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YKqWnaAAAACgEAAA8AAAAAAAAA&#10;AQAgAAAAOAAAAGRycy9kb3ducmV2LnhtbFBLAQIUABQAAAAIAIdO4kD9cieV+QEAAPcDAAAOAAAA&#10;AAAAAAEAIAAAAD8BAABkcnMvZTJvRG9jLnhtbFBLBQYAAAAABgAGAFkBAACqBQAAAAA=&#10;">
                <v:fill on="t" focussize="0,0"/>
                <v:stroke color="#000000" joinstyle="miter"/>
                <v:imagedata o:title=""/>
                <o:lock v:ext="edit" aspectratio="f"/>
                <v:textbox>
                  <w:txbxContent>
                    <w:p>
                      <w:r>
                        <w:rPr>
                          <w:rFonts w:hint="eastAsia" w:ascii="新宋体" w:hAnsi="新宋体" w:eastAsia="新宋体"/>
                          <w:sz w:val="22"/>
                        </w:rPr>
                        <w:t xml:space="preserve"> </w:t>
                      </w:r>
                      <w:r>
                        <w:rPr>
                          <w:rFonts w:hint="eastAsia" w:ascii="仿宋" w:hAnsi="仿宋" w:eastAsia="仿宋"/>
                          <w:color w:val="000000"/>
                          <w:sz w:val="22"/>
                        </w:rPr>
                        <w:t xml:space="preserve"> 身份证双面复印件：</w:t>
                      </w:r>
                    </w:p>
                  </w:txbxContent>
                </v:textbox>
              </v:shape>
            </w:pict>
          </mc:Fallback>
        </mc:AlternateContent>
      </w:r>
      <w:r>
        <w:rPr>
          <w:rFonts w:hint="eastAsia" w:ascii="宋体" w:hAnsi="宋体"/>
          <w:color w:val="000000"/>
          <w:sz w:val="24"/>
          <w:szCs w:val="24"/>
        </w:rPr>
        <w:t>附：</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 xml:space="preserve">授权代表姓名：                               </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职务：</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详细通讯地址：</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电话：</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传真：</w:t>
      </w:r>
    </w:p>
    <w:p>
      <w:pPr>
        <w:spacing w:line="460" w:lineRule="exact"/>
        <w:ind w:firstLine="240" w:firstLineChars="100"/>
        <w:rPr>
          <w:rFonts w:ascii="宋体" w:hAnsi="宋体"/>
          <w:color w:val="000000"/>
          <w:sz w:val="24"/>
          <w:szCs w:val="24"/>
        </w:rPr>
      </w:pPr>
      <w:r>
        <w:rPr>
          <w:rFonts w:hint="eastAsia" w:ascii="宋体" w:hAnsi="宋体"/>
          <w:color w:val="000000"/>
          <w:sz w:val="24"/>
          <w:szCs w:val="24"/>
        </w:rPr>
        <w:t>邮政编码:</w:t>
      </w:r>
    </w:p>
    <w:p>
      <w:pPr>
        <w:rPr>
          <w:color w:val="000000"/>
        </w:rPr>
      </w:pPr>
    </w:p>
    <w:p>
      <w:pPr>
        <w:widowControl/>
        <w:jc w:val="left"/>
        <w:rPr>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新宋体">
    <w:altName w:val="汉仪书宋二KW"/>
    <w:panose1 w:val="02010609030101010101"/>
    <w:charset w:val="86"/>
    <w:family w:val="modern"/>
    <w:pitch w:val="default"/>
    <w:sig w:usb0="00000000" w:usb1="0000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8A24D"/>
    <w:multiLevelType w:val="singleLevel"/>
    <w:tmpl w:val="59C8A24D"/>
    <w:lvl w:ilvl="0" w:tentative="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CC"/>
    <w:rsid w:val="000029FB"/>
    <w:rsid w:val="00011E55"/>
    <w:rsid w:val="000177B6"/>
    <w:rsid w:val="00022960"/>
    <w:rsid w:val="00022D3F"/>
    <w:rsid w:val="00031C42"/>
    <w:rsid w:val="0004007B"/>
    <w:rsid w:val="00044B85"/>
    <w:rsid w:val="00046415"/>
    <w:rsid w:val="00050D10"/>
    <w:rsid w:val="000512B4"/>
    <w:rsid w:val="0005180D"/>
    <w:rsid w:val="000657A4"/>
    <w:rsid w:val="000709A2"/>
    <w:rsid w:val="00096704"/>
    <w:rsid w:val="000A1F51"/>
    <w:rsid w:val="000A5506"/>
    <w:rsid w:val="000A7E9E"/>
    <w:rsid w:val="000B2CEF"/>
    <w:rsid w:val="000E06F0"/>
    <w:rsid w:val="000E11E2"/>
    <w:rsid w:val="000E382F"/>
    <w:rsid w:val="000E66BC"/>
    <w:rsid w:val="000F3EDB"/>
    <w:rsid w:val="00116A17"/>
    <w:rsid w:val="001304B1"/>
    <w:rsid w:val="00143E40"/>
    <w:rsid w:val="00145074"/>
    <w:rsid w:val="001511A0"/>
    <w:rsid w:val="00152F8B"/>
    <w:rsid w:val="00162D12"/>
    <w:rsid w:val="001630FC"/>
    <w:rsid w:val="00166AFA"/>
    <w:rsid w:val="0016799E"/>
    <w:rsid w:val="0017634C"/>
    <w:rsid w:val="00196BF4"/>
    <w:rsid w:val="00196D46"/>
    <w:rsid w:val="001B4A23"/>
    <w:rsid w:val="001B709D"/>
    <w:rsid w:val="001B768D"/>
    <w:rsid w:val="001C46CF"/>
    <w:rsid w:val="001C77FD"/>
    <w:rsid w:val="001E6BB1"/>
    <w:rsid w:val="001F5C95"/>
    <w:rsid w:val="002022B4"/>
    <w:rsid w:val="0021005E"/>
    <w:rsid w:val="0021780F"/>
    <w:rsid w:val="00224BC0"/>
    <w:rsid w:val="0025093E"/>
    <w:rsid w:val="00273983"/>
    <w:rsid w:val="00281DA8"/>
    <w:rsid w:val="00282E4F"/>
    <w:rsid w:val="00286880"/>
    <w:rsid w:val="00294153"/>
    <w:rsid w:val="002A1ED2"/>
    <w:rsid w:val="002B0062"/>
    <w:rsid w:val="002B766B"/>
    <w:rsid w:val="002C46D1"/>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5175E"/>
    <w:rsid w:val="00353DFB"/>
    <w:rsid w:val="003678BE"/>
    <w:rsid w:val="0037249D"/>
    <w:rsid w:val="00374ED7"/>
    <w:rsid w:val="00380210"/>
    <w:rsid w:val="0038489F"/>
    <w:rsid w:val="00387110"/>
    <w:rsid w:val="003940AE"/>
    <w:rsid w:val="003B13E4"/>
    <w:rsid w:val="003B3462"/>
    <w:rsid w:val="003B6870"/>
    <w:rsid w:val="003C0F42"/>
    <w:rsid w:val="003C731B"/>
    <w:rsid w:val="003D3337"/>
    <w:rsid w:val="003D3A3A"/>
    <w:rsid w:val="003D54C5"/>
    <w:rsid w:val="003E4101"/>
    <w:rsid w:val="003F2AEE"/>
    <w:rsid w:val="003F4DD1"/>
    <w:rsid w:val="003F6E33"/>
    <w:rsid w:val="00407CEF"/>
    <w:rsid w:val="0041085C"/>
    <w:rsid w:val="004118CC"/>
    <w:rsid w:val="004134FE"/>
    <w:rsid w:val="00416FD5"/>
    <w:rsid w:val="0042498B"/>
    <w:rsid w:val="00426803"/>
    <w:rsid w:val="004332F3"/>
    <w:rsid w:val="0043609A"/>
    <w:rsid w:val="00441914"/>
    <w:rsid w:val="00446E39"/>
    <w:rsid w:val="004668F3"/>
    <w:rsid w:val="004717D8"/>
    <w:rsid w:val="00476354"/>
    <w:rsid w:val="00491819"/>
    <w:rsid w:val="0049520D"/>
    <w:rsid w:val="0049540E"/>
    <w:rsid w:val="004A1013"/>
    <w:rsid w:val="004A53DB"/>
    <w:rsid w:val="004B53D9"/>
    <w:rsid w:val="004B6DA6"/>
    <w:rsid w:val="004B71CF"/>
    <w:rsid w:val="004D431B"/>
    <w:rsid w:val="004E6D31"/>
    <w:rsid w:val="00530836"/>
    <w:rsid w:val="00537A14"/>
    <w:rsid w:val="00543DB8"/>
    <w:rsid w:val="005519C5"/>
    <w:rsid w:val="0055555E"/>
    <w:rsid w:val="005669FA"/>
    <w:rsid w:val="00596577"/>
    <w:rsid w:val="005A21EF"/>
    <w:rsid w:val="005B5ABC"/>
    <w:rsid w:val="005C3D1E"/>
    <w:rsid w:val="005E1376"/>
    <w:rsid w:val="005E4594"/>
    <w:rsid w:val="005E77FD"/>
    <w:rsid w:val="00611095"/>
    <w:rsid w:val="0061288C"/>
    <w:rsid w:val="006146B2"/>
    <w:rsid w:val="006178F7"/>
    <w:rsid w:val="0062159F"/>
    <w:rsid w:val="006423F9"/>
    <w:rsid w:val="00642870"/>
    <w:rsid w:val="00647ACE"/>
    <w:rsid w:val="006604C6"/>
    <w:rsid w:val="00663189"/>
    <w:rsid w:val="00670044"/>
    <w:rsid w:val="00684F3C"/>
    <w:rsid w:val="00694FAA"/>
    <w:rsid w:val="0069546F"/>
    <w:rsid w:val="006974FA"/>
    <w:rsid w:val="006C0FEF"/>
    <w:rsid w:val="006C246E"/>
    <w:rsid w:val="006C2D4C"/>
    <w:rsid w:val="006D614F"/>
    <w:rsid w:val="00703B9C"/>
    <w:rsid w:val="00704644"/>
    <w:rsid w:val="00705B2B"/>
    <w:rsid w:val="00707A2F"/>
    <w:rsid w:val="00710E21"/>
    <w:rsid w:val="0071712C"/>
    <w:rsid w:val="007256B2"/>
    <w:rsid w:val="00745322"/>
    <w:rsid w:val="00747AD3"/>
    <w:rsid w:val="0075285D"/>
    <w:rsid w:val="007528D5"/>
    <w:rsid w:val="00774A3F"/>
    <w:rsid w:val="007776E3"/>
    <w:rsid w:val="00781EE8"/>
    <w:rsid w:val="00790833"/>
    <w:rsid w:val="00794F21"/>
    <w:rsid w:val="007A0019"/>
    <w:rsid w:val="007A1AB5"/>
    <w:rsid w:val="007A74A2"/>
    <w:rsid w:val="007B04B5"/>
    <w:rsid w:val="007C5F4D"/>
    <w:rsid w:val="007D761F"/>
    <w:rsid w:val="007F781F"/>
    <w:rsid w:val="00804EB7"/>
    <w:rsid w:val="00813D3F"/>
    <w:rsid w:val="00822C1F"/>
    <w:rsid w:val="00841FBF"/>
    <w:rsid w:val="00864D9C"/>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D7078"/>
    <w:rsid w:val="008E0601"/>
    <w:rsid w:val="008E1F6A"/>
    <w:rsid w:val="008E4E6A"/>
    <w:rsid w:val="008F77C8"/>
    <w:rsid w:val="009105C7"/>
    <w:rsid w:val="00911913"/>
    <w:rsid w:val="0091391B"/>
    <w:rsid w:val="00920944"/>
    <w:rsid w:val="009357BB"/>
    <w:rsid w:val="009361D1"/>
    <w:rsid w:val="00936E2A"/>
    <w:rsid w:val="009425B1"/>
    <w:rsid w:val="00942798"/>
    <w:rsid w:val="00947284"/>
    <w:rsid w:val="0094790A"/>
    <w:rsid w:val="00961B5E"/>
    <w:rsid w:val="009659B4"/>
    <w:rsid w:val="00967440"/>
    <w:rsid w:val="00975263"/>
    <w:rsid w:val="00976B6A"/>
    <w:rsid w:val="009848AA"/>
    <w:rsid w:val="00990C4C"/>
    <w:rsid w:val="0099733E"/>
    <w:rsid w:val="009B3D06"/>
    <w:rsid w:val="009B417B"/>
    <w:rsid w:val="009B41E9"/>
    <w:rsid w:val="009B62F8"/>
    <w:rsid w:val="009C7B6E"/>
    <w:rsid w:val="009D0BD6"/>
    <w:rsid w:val="009D253C"/>
    <w:rsid w:val="009E3EFD"/>
    <w:rsid w:val="009E6FC2"/>
    <w:rsid w:val="009F6299"/>
    <w:rsid w:val="009F66DB"/>
    <w:rsid w:val="00A04C9F"/>
    <w:rsid w:val="00A06669"/>
    <w:rsid w:val="00A07DA1"/>
    <w:rsid w:val="00A1259A"/>
    <w:rsid w:val="00A133FC"/>
    <w:rsid w:val="00A159E7"/>
    <w:rsid w:val="00A215F7"/>
    <w:rsid w:val="00A34BA4"/>
    <w:rsid w:val="00A35A97"/>
    <w:rsid w:val="00A406B8"/>
    <w:rsid w:val="00A43917"/>
    <w:rsid w:val="00A45231"/>
    <w:rsid w:val="00A513C8"/>
    <w:rsid w:val="00A523AE"/>
    <w:rsid w:val="00A77459"/>
    <w:rsid w:val="00A81CFD"/>
    <w:rsid w:val="00A81E11"/>
    <w:rsid w:val="00A86C07"/>
    <w:rsid w:val="00A928CA"/>
    <w:rsid w:val="00A967AE"/>
    <w:rsid w:val="00AA11F3"/>
    <w:rsid w:val="00AA7FD3"/>
    <w:rsid w:val="00AB1420"/>
    <w:rsid w:val="00AB4A9D"/>
    <w:rsid w:val="00AC460F"/>
    <w:rsid w:val="00AD3171"/>
    <w:rsid w:val="00AE3724"/>
    <w:rsid w:val="00AE4A03"/>
    <w:rsid w:val="00AE5DB8"/>
    <w:rsid w:val="00AE6F95"/>
    <w:rsid w:val="00AE7239"/>
    <w:rsid w:val="00AE7ABE"/>
    <w:rsid w:val="00AE7D50"/>
    <w:rsid w:val="00B01FF8"/>
    <w:rsid w:val="00B07563"/>
    <w:rsid w:val="00B10652"/>
    <w:rsid w:val="00B137C0"/>
    <w:rsid w:val="00B35D07"/>
    <w:rsid w:val="00B45EF8"/>
    <w:rsid w:val="00B533AE"/>
    <w:rsid w:val="00B658AC"/>
    <w:rsid w:val="00B714AB"/>
    <w:rsid w:val="00B72CD9"/>
    <w:rsid w:val="00B83C55"/>
    <w:rsid w:val="00BA31B6"/>
    <w:rsid w:val="00BB1AF0"/>
    <w:rsid w:val="00BD0EAC"/>
    <w:rsid w:val="00BD6799"/>
    <w:rsid w:val="00BE533F"/>
    <w:rsid w:val="00BE6838"/>
    <w:rsid w:val="00BF1C2D"/>
    <w:rsid w:val="00BF6D7C"/>
    <w:rsid w:val="00C019A3"/>
    <w:rsid w:val="00C036DC"/>
    <w:rsid w:val="00C0598E"/>
    <w:rsid w:val="00C111F8"/>
    <w:rsid w:val="00C2445A"/>
    <w:rsid w:val="00C4785A"/>
    <w:rsid w:val="00C517C0"/>
    <w:rsid w:val="00C73A83"/>
    <w:rsid w:val="00C86073"/>
    <w:rsid w:val="00CA1A8F"/>
    <w:rsid w:val="00CB3DFD"/>
    <w:rsid w:val="00CB3EB4"/>
    <w:rsid w:val="00CE7DFA"/>
    <w:rsid w:val="00CF10C6"/>
    <w:rsid w:val="00CF2FC2"/>
    <w:rsid w:val="00CF75D3"/>
    <w:rsid w:val="00D02A1C"/>
    <w:rsid w:val="00D04125"/>
    <w:rsid w:val="00D10C56"/>
    <w:rsid w:val="00D1145D"/>
    <w:rsid w:val="00D12E51"/>
    <w:rsid w:val="00D15636"/>
    <w:rsid w:val="00D16A30"/>
    <w:rsid w:val="00D32D3F"/>
    <w:rsid w:val="00D34996"/>
    <w:rsid w:val="00D40171"/>
    <w:rsid w:val="00D41BE9"/>
    <w:rsid w:val="00D41F7F"/>
    <w:rsid w:val="00D4406E"/>
    <w:rsid w:val="00D476EF"/>
    <w:rsid w:val="00D515C8"/>
    <w:rsid w:val="00D71936"/>
    <w:rsid w:val="00D71B8F"/>
    <w:rsid w:val="00D7350A"/>
    <w:rsid w:val="00D824A6"/>
    <w:rsid w:val="00D8488B"/>
    <w:rsid w:val="00D939C2"/>
    <w:rsid w:val="00DA71F5"/>
    <w:rsid w:val="00DB0C56"/>
    <w:rsid w:val="00DB2BB8"/>
    <w:rsid w:val="00DB4866"/>
    <w:rsid w:val="00DB67EE"/>
    <w:rsid w:val="00DC2E7C"/>
    <w:rsid w:val="00DC324A"/>
    <w:rsid w:val="00DC3A4F"/>
    <w:rsid w:val="00DD13DC"/>
    <w:rsid w:val="00DE03EA"/>
    <w:rsid w:val="00DF66AC"/>
    <w:rsid w:val="00E115AD"/>
    <w:rsid w:val="00E20102"/>
    <w:rsid w:val="00E37814"/>
    <w:rsid w:val="00E50B4B"/>
    <w:rsid w:val="00E538D4"/>
    <w:rsid w:val="00E60689"/>
    <w:rsid w:val="00E638BC"/>
    <w:rsid w:val="00E73BE9"/>
    <w:rsid w:val="00E76EE1"/>
    <w:rsid w:val="00E77CBF"/>
    <w:rsid w:val="00E80FD5"/>
    <w:rsid w:val="00E81D6F"/>
    <w:rsid w:val="00E832A6"/>
    <w:rsid w:val="00E85891"/>
    <w:rsid w:val="00EA0CC5"/>
    <w:rsid w:val="00EA1078"/>
    <w:rsid w:val="00EB551C"/>
    <w:rsid w:val="00EB5855"/>
    <w:rsid w:val="00EB6577"/>
    <w:rsid w:val="00EB7178"/>
    <w:rsid w:val="00ED3777"/>
    <w:rsid w:val="00EE6324"/>
    <w:rsid w:val="00EF15F9"/>
    <w:rsid w:val="00EF64FC"/>
    <w:rsid w:val="00EF6711"/>
    <w:rsid w:val="00F13A82"/>
    <w:rsid w:val="00F17333"/>
    <w:rsid w:val="00F3011D"/>
    <w:rsid w:val="00F305C6"/>
    <w:rsid w:val="00F441BE"/>
    <w:rsid w:val="00F51F21"/>
    <w:rsid w:val="00F5366C"/>
    <w:rsid w:val="00F6410A"/>
    <w:rsid w:val="00F65D9D"/>
    <w:rsid w:val="00F75AB2"/>
    <w:rsid w:val="00F85C6C"/>
    <w:rsid w:val="00F8747F"/>
    <w:rsid w:val="00FB77CF"/>
    <w:rsid w:val="00FD38DB"/>
    <w:rsid w:val="00FE1C34"/>
    <w:rsid w:val="00FF2EAB"/>
    <w:rsid w:val="00FF35E2"/>
    <w:rsid w:val="5DFE9E11"/>
    <w:rsid w:val="DF77F8EB"/>
    <w:rsid w:val="EFFF96A8"/>
    <w:rsid w:val="F3BFD3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semiHidden/>
    <w:unhideWhenUsed/>
    <w:qFormat/>
    <w:uiPriority w:val="0"/>
    <w:rPr>
      <w:rFonts w:hint="default" w:ascii="Times New Roman" w:hAnsi="Times New Roman" w:cs="Times New Roman"/>
      <w:color w:val="0000FF"/>
      <w:u w:val="single"/>
    </w:rPr>
  </w:style>
  <w:style w:type="paragraph" w:customStyle="1" w:styleId="8">
    <w:name w:val="列表段落1"/>
    <w:basedOn w:val="1"/>
    <w:qFormat/>
    <w:uiPriority w:val="99"/>
    <w:pPr>
      <w:ind w:firstLine="420" w:firstLineChars="200"/>
    </w:pPr>
  </w:style>
  <w:style w:type="character" w:customStyle="1" w:styleId="9">
    <w:name w:val="页眉 字符"/>
    <w:basedOn w:val="6"/>
    <w:link w:val="3"/>
    <w:uiPriority w:val="99"/>
    <w:rPr>
      <w:rFonts w:ascii="Calibri" w:hAnsi="Calibri" w:eastAsia="宋体" w:cs="Calibri"/>
      <w:sz w:val="18"/>
      <w:szCs w:val="18"/>
    </w:rPr>
  </w:style>
  <w:style w:type="character" w:customStyle="1" w:styleId="10">
    <w:name w:val="页脚 字符"/>
    <w:basedOn w:val="6"/>
    <w:link w:val="2"/>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509</Words>
  <Characters>2904</Characters>
  <Lines>24</Lines>
  <Paragraphs>6</Paragraphs>
  <TotalTime>389</TotalTime>
  <ScaleCrop>false</ScaleCrop>
  <LinksUpToDate>false</LinksUpToDate>
  <CharactersWithSpaces>3407</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2022-04-15T09:58:00Z</dcterms:created>
  <dc:creator>Shen shuting</dc:creator>
  <cp:lastModifiedBy>张可爱</cp:lastModifiedBy>
  <dcterms:modified xsi:type="dcterms:W3CDTF">2022-06-15T10:11:30Z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